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071D6" w14:textId="57F93016" w:rsidR="00E64BB6" w:rsidRDefault="001A020E" w:rsidP="001A020E">
      <w:pPr>
        <w:pStyle w:val="Title"/>
        <w:jc w:val="center"/>
      </w:pPr>
      <w:r>
        <w:t>Lincolnshire Police</w:t>
      </w:r>
      <w:r w:rsidR="00EC1851">
        <w:t xml:space="preserve"> </w:t>
      </w:r>
      <w:r w:rsidR="007A4DA0">
        <w:t xml:space="preserve"> </w:t>
      </w:r>
      <w:r w:rsidR="00EC1851">
        <w:br/>
        <w:t>Policy Document</w:t>
      </w:r>
    </w:p>
    <w:p w14:paraId="357A7E23" w14:textId="1813BC49" w:rsidR="001A020E" w:rsidRDefault="001A020E" w:rsidP="001A020E">
      <w:pPr>
        <w:jc w:val="center"/>
      </w:pPr>
      <w:r>
        <w:rPr>
          <w:noProof/>
        </w:rPr>
        <w:drawing>
          <wp:inline distT="0" distB="0" distL="0" distR="0" wp14:anchorId="0EE7DA38" wp14:editId="1753AC5E">
            <wp:extent cx="2409825" cy="2409825"/>
            <wp:effectExtent l="0" t="0" r="0" b="9525"/>
            <wp:docPr id="1" name="Picture 1" descr="Lincolnshire Police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incolnshire Police cres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09825" cy="2409825"/>
                    </a:xfrm>
                    <a:prstGeom prst="rect">
                      <a:avLst/>
                    </a:prstGeom>
                    <a:noFill/>
                    <a:ln>
                      <a:noFill/>
                    </a:ln>
                  </pic:spPr>
                </pic:pic>
              </a:graphicData>
            </a:graphic>
          </wp:inline>
        </w:drawing>
      </w:r>
    </w:p>
    <w:p w14:paraId="482AF218" w14:textId="1AAA46E7" w:rsidR="001A020E" w:rsidRDefault="00B67642" w:rsidP="00B67642">
      <w:pPr>
        <w:pStyle w:val="Heading1"/>
        <w:jc w:val="center"/>
      </w:pPr>
      <w:r>
        <w:t>Health and safety training policy PD 243</w:t>
      </w:r>
    </w:p>
    <w:p w14:paraId="28280CE9" w14:textId="77777777" w:rsidR="001A020E" w:rsidRDefault="001A020E" w:rsidP="001A020E">
      <w:pPr>
        <w:pStyle w:val="Heading2"/>
      </w:pPr>
      <w:r>
        <w:t>Policy document information</w:t>
      </w:r>
    </w:p>
    <w:p w14:paraId="238400B7" w14:textId="2C487FAD" w:rsidR="001A020E" w:rsidRDefault="001A020E" w:rsidP="001A020E">
      <w:pPr>
        <w:tabs>
          <w:tab w:val="left" w:pos="2835"/>
        </w:tabs>
      </w:pPr>
      <w:r w:rsidRPr="0090198B">
        <w:rPr>
          <w:b/>
          <w:bCs/>
        </w:rPr>
        <w:t>Reference number</w:t>
      </w:r>
      <w:r>
        <w:t>:</w:t>
      </w:r>
      <w:r w:rsidR="0051530F">
        <w:tab/>
      </w:r>
      <w:r w:rsidR="00B67642">
        <w:t>PD 243</w:t>
      </w:r>
    </w:p>
    <w:p w14:paraId="1A1C3D8E" w14:textId="23B4B04F" w:rsidR="001A020E" w:rsidRDefault="001A020E" w:rsidP="001A020E">
      <w:pPr>
        <w:tabs>
          <w:tab w:val="left" w:pos="2835"/>
        </w:tabs>
      </w:pPr>
      <w:r w:rsidRPr="0090198B">
        <w:rPr>
          <w:b/>
          <w:bCs/>
        </w:rPr>
        <w:t>Policy sponsor</w:t>
      </w:r>
      <w:r>
        <w:t>:</w:t>
      </w:r>
      <w:r w:rsidR="00B67642">
        <w:tab/>
      </w:r>
      <w:r w:rsidR="00B67642" w:rsidRPr="00001730">
        <w:rPr>
          <w:rFonts w:cs="Arial"/>
        </w:rPr>
        <w:t xml:space="preserve">Chief Constable </w:t>
      </w:r>
      <w:r w:rsidR="00F931A5" w:rsidRPr="00001730">
        <w:rPr>
          <w:rFonts w:cs="Arial"/>
        </w:rPr>
        <w:t>–</w:t>
      </w:r>
      <w:r w:rsidR="00F931A5">
        <w:rPr>
          <w:rFonts w:cs="Arial"/>
        </w:rPr>
        <w:t xml:space="preserve"> CC</w:t>
      </w:r>
      <w:r w:rsidR="00CC026E">
        <w:rPr>
          <w:rFonts w:cs="Arial"/>
        </w:rPr>
        <w:t xml:space="preserve"> Paul Gibson</w:t>
      </w:r>
    </w:p>
    <w:p w14:paraId="48723898" w14:textId="5F944E00" w:rsidR="001A020E" w:rsidRDefault="001A020E" w:rsidP="001A020E">
      <w:pPr>
        <w:tabs>
          <w:tab w:val="left" w:pos="2835"/>
        </w:tabs>
      </w:pPr>
      <w:r w:rsidRPr="0090198B">
        <w:rPr>
          <w:b/>
          <w:bCs/>
        </w:rPr>
        <w:t>Policy owner</w:t>
      </w:r>
      <w:r>
        <w:t>:</w:t>
      </w:r>
      <w:r w:rsidR="00B67642">
        <w:tab/>
      </w:r>
      <w:r w:rsidR="00F931A5">
        <w:rPr>
          <w:rFonts w:cs="Arial"/>
        </w:rPr>
        <w:t>DFCS</w:t>
      </w:r>
      <w:r w:rsidR="00F931A5" w:rsidRPr="00001730">
        <w:rPr>
          <w:rFonts w:cs="Arial"/>
        </w:rPr>
        <w:t xml:space="preserve"> </w:t>
      </w:r>
      <w:r w:rsidR="00B67642" w:rsidRPr="00001730">
        <w:rPr>
          <w:rFonts w:cs="Arial"/>
        </w:rPr>
        <w:t xml:space="preserve">– </w:t>
      </w:r>
      <w:r w:rsidR="00B67642">
        <w:rPr>
          <w:rFonts w:cs="Arial"/>
        </w:rPr>
        <w:t>Sharon Clark</w:t>
      </w:r>
    </w:p>
    <w:p w14:paraId="60F1E80C" w14:textId="5AA183F1" w:rsidR="001A020E" w:rsidRDefault="00843EF8" w:rsidP="001A020E">
      <w:pPr>
        <w:tabs>
          <w:tab w:val="left" w:pos="2835"/>
        </w:tabs>
      </w:pPr>
      <w:r>
        <w:rPr>
          <w:b/>
          <w:bCs/>
        </w:rPr>
        <w:t>Reviewer</w:t>
      </w:r>
      <w:r w:rsidR="001A020E">
        <w:t>:</w:t>
      </w:r>
      <w:r w:rsidR="00B67642">
        <w:tab/>
      </w:r>
      <w:r w:rsidR="007A4DA0">
        <w:rPr>
          <w:rFonts w:cs="Arial"/>
        </w:rPr>
        <w:t xml:space="preserve">H&amp;S Business </w:t>
      </w:r>
      <w:r w:rsidR="00F931A5">
        <w:rPr>
          <w:rFonts w:cs="Arial"/>
        </w:rPr>
        <w:t>Partner -</w:t>
      </w:r>
      <w:r w:rsidR="007A4DA0">
        <w:rPr>
          <w:rFonts w:cs="Arial"/>
        </w:rPr>
        <w:t xml:space="preserve"> Jane Betts</w:t>
      </w:r>
    </w:p>
    <w:p w14:paraId="3B60037B" w14:textId="5D61588F" w:rsidR="001A020E" w:rsidRDefault="001A020E" w:rsidP="001A020E">
      <w:pPr>
        <w:tabs>
          <w:tab w:val="left" w:pos="2835"/>
        </w:tabs>
      </w:pPr>
      <w:r w:rsidRPr="0090198B">
        <w:rPr>
          <w:b/>
          <w:bCs/>
        </w:rPr>
        <w:t>Publication date</w:t>
      </w:r>
      <w:r>
        <w:t>:</w:t>
      </w:r>
      <w:r w:rsidR="00B67642">
        <w:tab/>
      </w:r>
      <w:r w:rsidR="00DC458F">
        <w:rPr>
          <w:rFonts w:cs="Arial"/>
        </w:rPr>
        <w:t>May 2024</w:t>
      </w:r>
      <w:r w:rsidR="007A4DA0">
        <w:rPr>
          <w:rFonts w:cs="Arial"/>
        </w:rPr>
        <w:t xml:space="preserve"> </w:t>
      </w:r>
    </w:p>
    <w:p w14:paraId="0CD292D2" w14:textId="7D12CA86" w:rsidR="001048D3" w:rsidRDefault="001048D3" w:rsidP="001A020E">
      <w:pPr>
        <w:tabs>
          <w:tab w:val="left" w:pos="2835"/>
        </w:tabs>
      </w:pPr>
      <w:r w:rsidRPr="0090198B">
        <w:rPr>
          <w:b/>
          <w:bCs/>
        </w:rPr>
        <w:t>Review date</w:t>
      </w:r>
      <w:r>
        <w:t>:</w:t>
      </w:r>
      <w:r w:rsidR="00B67642">
        <w:tab/>
      </w:r>
      <w:r w:rsidR="00DC458F">
        <w:rPr>
          <w:rFonts w:cs="Arial"/>
        </w:rPr>
        <w:t>May 2026</w:t>
      </w:r>
    </w:p>
    <w:p w14:paraId="5503069F" w14:textId="77777777" w:rsidR="007D1FD5" w:rsidRDefault="007D1FD5">
      <w:pPr>
        <w:spacing w:after="160" w:line="259" w:lineRule="auto"/>
        <w:rPr>
          <w:rFonts w:eastAsiaTheme="majorEastAsia" w:cs="Arial"/>
          <w:b/>
          <w:bCs/>
          <w:sz w:val="32"/>
          <w:szCs w:val="26"/>
        </w:rPr>
      </w:pPr>
      <w:r>
        <w:br w:type="page"/>
      </w:r>
    </w:p>
    <w:p w14:paraId="6D724778" w14:textId="1A6FFB29" w:rsidR="001A020E" w:rsidRDefault="001A020E" w:rsidP="001A020E">
      <w:pPr>
        <w:pStyle w:val="Heading2"/>
      </w:pPr>
      <w:r>
        <w:lastRenderedPageBreak/>
        <w:t>Version history</w:t>
      </w:r>
    </w:p>
    <w:tbl>
      <w:tblPr>
        <w:tblStyle w:val="GridTable1Light"/>
        <w:tblW w:w="0" w:type="auto"/>
        <w:tblLook w:val="04A0" w:firstRow="1" w:lastRow="0" w:firstColumn="1" w:lastColumn="0" w:noHBand="0" w:noVBand="1"/>
        <w:tblCaption w:val="Version history"/>
        <w:tblDescription w:val="Details of current and previous versions of the policy"/>
      </w:tblPr>
      <w:tblGrid>
        <w:gridCol w:w="1555"/>
        <w:gridCol w:w="2045"/>
        <w:gridCol w:w="5416"/>
      </w:tblGrid>
      <w:tr w:rsidR="001A020E" w:rsidRPr="003E5BE4" w14:paraId="617B918A" w14:textId="77777777" w:rsidTr="00564C86">
        <w:trPr>
          <w:cnfStyle w:val="100000000000" w:firstRow="1" w:lastRow="0" w:firstColumn="0" w:lastColumn="0" w:oddVBand="0" w:evenVBand="0" w:oddHBand="0"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542CB2DD" w14:textId="77777777" w:rsidR="001A020E" w:rsidRPr="003E5BE4" w:rsidRDefault="001A020E" w:rsidP="00564C86">
            <w:pPr>
              <w:pStyle w:val="NoSpacing"/>
              <w:rPr>
                <w:b w:val="0"/>
                <w:bCs w:val="0"/>
              </w:rPr>
            </w:pPr>
            <w:r w:rsidRPr="003E5BE4">
              <w:t>Version</w:t>
            </w:r>
          </w:p>
        </w:tc>
        <w:tc>
          <w:tcPr>
            <w:tcW w:w="2045" w:type="dxa"/>
            <w:vAlign w:val="center"/>
          </w:tcPr>
          <w:p w14:paraId="51D6B442" w14:textId="77777777" w:rsidR="001A020E" w:rsidRPr="003E5BE4" w:rsidRDefault="001A020E" w:rsidP="00564C86">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3E5BE4">
              <w:t>Date</w:t>
            </w:r>
          </w:p>
        </w:tc>
        <w:tc>
          <w:tcPr>
            <w:tcW w:w="5416" w:type="dxa"/>
            <w:vAlign w:val="center"/>
          </w:tcPr>
          <w:p w14:paraId="34CE1800" w14:textId="77777777" w:rsidR="001A020E" w:rsidRPr="003E5BE4" w:rsidRDefault="001A020E" w:rsidP="00564C86">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3E5BE4">
              <w:t>Reason for issue</w:t>
            </w:r>
          </w:p>
        </w:tc>
      </w:tr>
      <w:tr w:rsidR="00B67642" w14:paraId="21C082C0" w14:textId="77777777" w:rsidTr="00564C86">
        <w:tc>
          <w:tcPr>
            <w:cnfStyle w:val="001000000000" w:firstRow="0" w:lastRow="0" w:firstColumn="1" w:lastColumn="0" w:oddVBand="0" w:evenVBand="0" w:oddHBand="0" w:evenHBand="0" w:firstRowFirstColumn="0" w:firstRowLastColumn="0" w:lastRowFirstColumn="0" w:lastRowLastColumn="0"/>
            <w:tcW w:w="1555" w:type="dxa"/>
          </w:tcPr>
          <w:p w14:paraId="5C8B374B" w14:textId="6543F71E" w:rsidR="00B67642" w:rsidRPr="00B67642" w:rsidRDefault="00B67642" w:rsidP="00B67642">
            <w:pPr>
              <w:pStyle w:val="NoSpacing"/>
              <w:rPr>
                <w:rFonts w:cs="Arial"/>
                <w:b w:val="0"/>
                <w:bCs w:val="0"/>
              </w:rPr>
            </w:pPr>
            <w:r w:rsidRPr="00B67642">
              <w:rPr>
                <w:rFonts w:cs="Arial"/>
                <w:b w:val="0"/>
                <w:bCs w:val="0"/>
              </w:rPr>
              <w:t>1</w:t>
            </w:r>
          </w:p>
        </w:tc>
        <w:tc>
          <w:tcPr>
            <w:tcW w:w="2045" w:type="dxa"/>
          </w:tcPr>
          <w:p w14:paraId="63D5221E" w14:textId="7B6C2A96" w:rsidR="00B67642" w:rsidRPr="001048D3" w:rsidRDefault="00B67642" w:rsidP="00B67642">
            <w:pPr>
              <w:pStyle w:val="NoSpacing"/>
              <w:cnfStyle w:val="000000000000" w:firstRow="0" w:lastRow="0" w:firstColumn="0" w:lastColumn="0" w:oddVBand="0" w:evenVBand="0" w:oddHBand="0" w:evenHBand="0" w:firstRowFirstColumn="0" w:firstRowLastColumn="0" w:lastRowFirstColumn="0" w:lastRowLastColumn="0"/>
              <w:rPr>
                <w:rFonts w:cs="Arial"/>
              </w:rPr>
            </w:pPr>
            <w:r w:rsidRPr="00001730">
              <w:rPr>
                <w:rFonts w:cs="Arial"/>
              </w:rPr>
              <w:t>December 2019</w:t>
            </w:r>
          </w:p>
        </w:tc>
        <w:tc>
          <w:tcPr>
            <w:tcW w:w="5416" w:type="dxa"/>
          </w:tcPr>
          <w:p w14:paraId="028ACBFE" w14:textId="7FAAC3E2" w:rsidR="00B67642" w:rsidRPr="001048D3" w:rsidRDefault="00B67642" w:rsidP="00B67642">
            <w:pPr>
              <w:pStyle w:val="NoSpacing"/>
              <w:cnfStyle w:val="000000000000" w:firstRow="0" w:lastRow="0" w:firstColumn="0" w:lastColumn="0" w:oddVBand="0" w:evenVBand="0" w:oddHBand="0" w:evenHBand="0" w:firstRowFirstColumn="0" w:firstRowLastColumn="0" w:lastRowFirstColumn="0" w:lastRowLastColumn="0"/>
              <w:rPr>
                <w:rFonts w:cs="Arial"/>
              </w:rPr>
            </w:pPr>
            <w:r w:rsidRPr="00001730">
              <w:rPr>
                <w:rFonts w:cs="Arial"/>
              </w:rPr>
              <w:t>New Policy</w:t>
            </w:r>
          </w:p>
        </w:tc>
      </w:tr>
      <w:tr w:rsidR="00B67642" w14:paraId="7AE31E9B" w14:textId="77777777" w:rsidTr="00564C86">
        <w:tc>
          <w:tcPr>
            <w:cnfStyle w:val="001000000000" w:firstRow="0" w:lastRow="0" w:firstColumn="1" w:lastColumn="0" w:oddVBand="0" w:evenVBand="0" w:oddHBand="0" w:evenHBand="0" w:firstRowFirstColumn="0" w:firstRowLastColumn="0" w:lastRowFirstColumn="0" w:lastRowLastColumn="0"/>
            <w:tcW w:w="1555" w:type="dxa"/>
          </w:tcPr>
          <w:p w14:paraId="6F5F3D15" w14:textId="5529BDFF" w:rsidR="00B67642" w:rsidRPr="00B67642" w:rsidRDefault="00B67642" w:rsidP="00B67642">
            <w:pPr>
              <w:pStyle w:val="NoSpacing"/>
              <w:rPr>
                <w:rFonts w:cs="Arial"/>
                <w:b w:val="0"/>
                <w:bCs w:val="0"/>
              </w:rPr>
            </w:pPr>
            <w:r w:rsidRPr="00B67642">
              <w:rPr>
                <w:rFonts w:cs="Arial"/>
                <w:b w:val="0"/>
                <w:bCs w:val="0"/>
              </w:rPr>
              <w:t>2</w:t>
            </w:r>
          </w:p>
        </w:tc>
        <w:tc>
          <w:tcPr>
            <w:tcW w:w="2045" w:type="dxa"/>
          </w:tcPr>
          <w:p w14:paraId="33B751D4" w14:textId="3D6AB415" w:rsidR="00B67642" w:rsidRPr="001048D3" w:rsidRDefault="00B67642" w:rsidP="00B67642">
            <w:pPr>
              <w:pStyle w:val="NoSpacing"/>
              <w:cnfStyle w:val="000000000000" w:firstRow="0" w:lastRow="0" w:firstColumn="0" w:lastColumn="0" w:oddVBand="0" w:evenVBand="0" w:oddHBand="0" w:evenHBand="0" w:firstRowFirstColumn="0" w:firstRowLastColumn="0" w:lastRowFirstColumn="0" w:lastRowLastColumn="0"/>
              <w:rPr>
                <w:rFonts w:cs="Arial"/>
              </w:rPr>
            </w:pPr>
            <w:r w:rsidRPr="00001730">
              <w:rPr>
                <w:rFonts w:cs="Arial"/>
              </w:rPr>
              <w:t>December 20</w:t>
            </w:r>
            <w:r>
              <w:rPr>
                <w:rFonts w:cs="Arial"/>
              </w:rPr>
              <w:t>21</w:t>
            </w:r>
          </w:p>
        </w:tc>
        <w:tc>
          <w:tcPr>
            <w:tcW w:w="5416" w:type="dxa"/>
          </w:tcPr>
          <w:p w14:paraId="1ACB0DF5" w14:textId="418B584E" w:rsidR="00B67642" w:rsidRPr="001048D3" w:rsidRDefault="00B67642" w:rsidP="00B67642">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cs="Arial"/>
              </w:rPr>
              <w:t>Agreed review date</w:t>
            </w:r>
          </w:p>
        </w:tc>
      </w:tr>
      <w:tr w:rsidR="004D5152" w14:paraId="5B055A93" w14:textId="77777777" w:rsidTr="00564C86">
        <w:tc>
          <w:tcPr>
            <w:cnfStyle w:val="001000000000" w:firstRow="0" w:lastRow="0" w:firstColumn="1" w:lastColumn="0" w:oddVBand="0" w:evenVBand="0" w:oddHBand="0" w:evenHBand="0" w:firstRowFirstColumn="0" w:firstRowLastColumn="0" w:lastRowFirstColumn="0" w:lastRowLastColumn="0"/>
            <w:tcW w:w="1555" w:type="dxa"/>
          </w:tcPr>
          <w:p w14:paraId="62CAE8C4" w14:textId="7770AD17" w:rsidR="004D5152" w:rsidRPr="00DD3686" w:rsidRDefault="004D5152" w:rsidP="00B67642">
            <w:pPr>
              <w:pStyle w:val="NoSpacing"/>
              <w:rPr>
                <w:rFonts w:cs="Arial"/>
                <w:b w:val="0"/>
                <w:bCs w:val="0"/>
              </w:rPr>
            </w:pPr>
            <w:r w:rsidRPr="00DD3686">
              <w:rPr>
                <w:rFonts w:cs="Arial"/>
                <w:b w:val="0"/>
                <w:bCs w:val="0"/>
              </w:rPr>
              <w:t>3</w:t>
            </w:r>
          </w:p>
        </w:tc>
        <w:tc>
          <w:tcPr>
            <w:tcW w:w="2045" w:type="dxa"/>
          </w:tcPr>
          <w:p w14:paraId="1D50888A" w14:textId="37C991E8" w:rsidR="004D5152" w:rsidRPr="00001730" w:rsidRDefault="00DC458F" w:rsidP="00B67642">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cs="Arial"/>
              </w:rPr>
              <w:t>May</w:t>
            </w:r>
            <w:r w:rsidR="00CC026E">
              <w:rPr>
                <w:rFonts w:cs="Arial"/>
              </w:rPr>
              <w:t xml:space="preserve"> </w:t>
            </w:r>
            <w:r w:rsidR="007A4DA0">
              <w:rPr>
                <w:rFonts w:cs="Arial"/>
              </w:rPr>
              <w:t>2024</w:t>
            </w:r>
          </w:p>
        </w:tc>
        <w:tc>
          <w:tcPr>
            <w:tcW w:w="5416" w:type="dxa"/>
          </w:tcPr>
          <w:p w14:paraId="3592C7BC" w14:textId="195D4C5F" w:rsidR="004D5152" w:rsidRDefault="007A4DA0" w:rsidP="00B67642">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cs="Arial"/>
              </w:rPr>
              <w:t>Policy review</w:t>
            </w:r>
          </w:p>
        </w:tc>
      </w:tr>
    </w:tbl>
    <w:p w14:paraId="02994B12" w14:textId="77777777" w:rsidR="001A020E" w:rsidRPr="000A31B0" w:rsidRDefault="001A020E" w:rsidP="001A020E">
      <w:pPr>
        <w:pStyle w:val="Heading2"/>
      </w:pPr>
      <w:r w:rsidRPr="000A31B0">
        <w:t>Code of Ethics</w:t>
      </w:r>
    </w:p>
    <w:p w14:paraId="4DE1980D" w14:textId="77777777" w:rsidR="001A020E" w:rsidRDefault="001A020E" w:rsidP="001A020E">
      <w:r w:rsidRPr="000A31B0">
        <w:t>All staff involved in carrying out functions under this policy and associated procedures and appendices will do so in accordance with the principles of the Code of Ethics. The aim of the Code of Ethics is to support each member of the policing profession to deliver the highest professional standards in their service to the public.</w:t>
      </w:r>
    </w:p>
    <w:p w14:paraId="62931280" w14:textId="2DA42E7C" w:rsidR="001A020E" w:rsidRDefault="001A020E" w:rsidP="001A020E">
      <w:pPr>
        <w:pStyle w:val="Heading2"/>
      </w:pPr>
      <w:r w:rsidRPr="00205C00">
        <w:t xml:space="preserve">Legislative </w:t>
      </w:r>
      <w:r w:rsidR="003A044F">
        <w:t>c</w:t>
      </w:r>
      <w:r w:rsidRPr="00205C00">
        <w:t>ompliance</w:t>
      </w:r>
    </w:p>
    <w:p w14:paraId="3F3998EF" w14:textId="26B02D2D" w:rsidR="001A020E" w:rsidRPr="00205C00" w:rsidRDefault="001A020E" w:rsidP="001A020E">
      <w:r w:rsidRPr="00205C00">
        <w:t xml:space="preserve">This document has been drafted to comply with the principles of the Human Rights Act. Proportionality has been identified as the key to Human Rights compliance, this means striking a fair balance between the rights of the </w:t>
      </w:r>
      <w:r>
        <w:t>staff</w:t>
      </w:r>
      <w:r w:rsidRPr="00205C00">
        <w:t xml:space="preserve"> and those of the rest of the community. There must be a reasonable relationship between the aim to be achieved and the means used.</w:t>
      </w:r>
    </w:p>
    <w:p w14:paraId="1FACD9E6" w14:textId="77777777" w:rsidR="001A020E" w:rsidRDefault="001A020E" w:rsidP="001A020E">
      <w:r w:rsidRPr="00205C00">
        <w:t>Equality and Diversity issues have also been considered to ensure compliance with the Equality Act 2010 and meet our legal obligation in relation to the equality duty. In addition, Data Protection, Freedom of Information and Health and Safety Issues have been considered. Adherence to this policy or procedure will therefore ensure compliance with all relevant legislation and internal policies.</w:t>
      </w:r>
    </w:p>
    <w:p w14:paraId="45301490" w14:textId="77777777" w:rsidR="001A020E" w:rsidRPr="00365AB2" w:rsidRDefault="001A020E" w:rsidP="001A020E">
      <w:pPr>
        <w:rPr>
          <w:color w:val="FF0000"/>
        </w:rPr>
      </w:pPr>
      <w:r w:rsidRPr="00365AB2">
        <w:t>Other legislation/law which this policy has been drafted to comply with:</w:t>
      </w:r>
    </w:p>
    <w:p w14:paraId="6091A124" w14:textId="77777777" w:rsidR="001A020E" w:rsidRPr="008F272F" w:rsidRDefault="00000000" w:rsidP="001A020E">
      <w:pPr>
        <w:pStyle w:val="ListParagraph"/>
        <w:numPr>
          <w:ilvl w:val="0"/>
          <w:numId w:val="3"/>
        </w:numPr>
      </w:pPr>
      <w:hyperlink r:id="rId9" w:history="1">
        <w:r w:rsidR="001A020E" w:rsidRPr="008F272F">
          <w:rPr>
            <w:rStyle w:val="Hyperlink"/>
          </w:rPr>
          <w:t>Human Rights Act 1998 (in particular A.14 – Prohibition of discrimination)</w:t>
        </w:r>
      </w:hyperlink>
    </w:p>
    <w:p w14:paraId="4DDFD132" w14:textId="77777777" w:rsidR="001A020E" w:rsidRPr="008F272F" w:rsidRDefault="00000000" w:rsidP="001A020E">
      <w:pPr>
        <w:pStyle w:val="ListParagraph"/>
        <w:numPr>
          <w:ilvl w:val="0"/>
          <w:numId w:val="3"/>
        </w:numPr>
      </w:pPr>
      <w:hyperlink r:id="rId10" w:history="1">
        <w:r w:rsidR="001A020E" w:rsidRPr="008F272F">
          <w:rPr>
            <w:rStyle w:val="Hyperlink"/>
          </w:rPr>
          <w:t>Equality Act 2010</w:t>
        </w:r>
      </w:hyperlink>
    </w:p>
    <w:p w14:paraId="1E695351" w14:textId="77777777" w:rsidR="001A020E" w:rsidRPr="00D61C63" w:rsidRDefault="00000000" w:rsidP="001A020E">
      <w:pPr>
        <w:pStyle w:val="ListParagraph"/>
        <w:numPr>
          <w:ilvl w:val="0"/>
          <w:numId w:val="3"/>
        </w:numPr>
        <w:rPr>
          <w:rStyle w:val="Hyperlink"/>
          <w:color w:val="0D0D0D" w:themeColor="text1" w:themeTint="F2"/>
          <w:u w:val="none"/>
        </w:rPr>
      </w:pPr>
      <w:hyperlink r:id="rId11" w:history="1">
        <w:r w:rsidR="001A020E" w:rsidRPr="008F272F">
          <w:rPr>
            <w:rStyle w:val="Hyperlink"/>
          </w:rPr>
          <w:t>Crime and Disorder Act 1998</w:t>
        </w:r>
      </w:hyperlink>
    </w:p>
    <w:p w14:paraId="74ABC38D" w14:textId="134A828A" w:rsidR="00D61C63" w:rsidRPr="00D61C63" w:rsidRDefault="00D61C63" w:rsidP="001A020E">
      <w:pPr>
        <w:pStyle w:val="ListParagraph"/>
        <w:numPr>
          <w:ilvl w:val="0"/>
          <w:numId w:val="3"/>
        </w:numPr>
        <w:rPr>
          <w:color w:val="0000FF"/>
          <w:u w:val="single"/>
        </w:rPr>
      </w:pPr>
      <w:r w:rsidRPr="00D61C63">
        <w:rPr>
          <w:color w:val="0000FF"/>
          <w:u w:val="single"/>
        </w:rPr>
        <w:t>Health and Safety at Work etc. Act 1974</w:t>
      </w:r>
    </w:p>
    <w:p w14:paraId="19D52B68" w14:textId="77777777" w:rsidR="00EA348C" w:rsidRPr="00EA348C" w:rsidRDefault="00EA348C" w:rsidP="001A020E">
      <w:pPr>
        <w:pStyle w:val="ListParagraph"/>
        <w:numPr>
          <w:ilvl w:val="0"/>
          <w:numId w:val="3"/>
        </w:numPr>
        <w:rPr>
          <w:rStyle w:val="Hyperlink"/>
          <w:color w:val="0D0D0D" w:themeColor="text1" w:themeTint="F2"/>
          <w:u w:val="none"/>
        </w:rPr>
      </w:pPr>
      <w:r w:rsidRPr="00EA348C">
        <w:rPr>
          <w:rStyle w:val="Hyperlink"/>
        </w:rPr>
        <w:lastRenderedPageBreak/>
        <w:t>The Management of Health and Safety at Work Regulations 1999</w:t>
      </w:r>
    </w:p>
    <w:p w14:paraId="35B578C7" w14:textId="2791A78A" w:rsidR="001A020E" w:rsidRPr="008F272F" w:rsidRDefault="00000000" w:rsidP="001A020E">
      <w:pPr>
        <w:pStyle w:val="ListParagraph"/>
        <w:numPr>
          <w:ilvl w:val="0"/>
          <w:numId w:val="3"/>
        </w:numPr>
      </w:pPr>
      <w:hyperlink r:id="rId12" w:history="1">
        <w:r w:rsidR="001A020E" w:rsidRPr="008F272F">
          <w:rPr>
            <w:rStyle w:val="Hyperlink"/>
          </w:rPr>
          <w:t>Data Protection Act 2018</w:t>
        </w:r>
      </w:hyperlink>
    </w:p>
    <w:p w14:paraId="0DE7335A" w14:textId="77777777" w:rsidR="001A020E" w:rsidRPr="008F272F" w:rsidRDefault="00000000" w:rsidP="001A020E">
      <w:pPr>
        <w:pStyle w:val="ListParagraph"/>
        <w:numPr>
          <w:ilvl w:val="0"/>
          <w:numId w:val="3"/>
        </w:numPr>
      </w:pPr>
      <w:hyperlink r:id="rId13" w:history="1">
        <w:r w:rsidR="001A020E" w:rsidRPr="008F272F">
          <w:rPr>
            <w:rStyle w:val="Hyperlink"/>
          </w:rPr>
          <w:t>Freedom Of Information Act 2000</w:t>
        </w:r>
      </w:hyperlink>
    </w:p>
    <w:p w14:paraId="79A9BAFD" w14:textId="79E67702" w:rsidR="001A020E" w:rsidRDefault="001A020E" w:rsidP="001A020E">
      <w:pPr>
        <w:pStyle w:val="Heading2"/>
      </w:pPr>
      <w:r w:rsidRPr="003B2356">
        <w:t xml:space="preserve">Security </w:t>
      </w:r>
      <w:r w:rsidR="003A044F">
        <w:t>c</w:t>
      </w:r>
      <w:r w:rsidRPr="003B2356">
        <w:t>lassification</w:t>
      </w:r>
    </w:p>
    <w:p w14:paraId="7F777E0F" w14:textId="34193EBC" w:rsidR="001A020E" w:rsidRDefault="001A020E" w:rsidP="001A020E">
      <w:pPr>
        <w:ind w:right="-51"/>
        <w:jc w:val="both"/>
        <w:rPr>
          <w:rFonts w:cs="Arial"/>
          <w:b/>
        </w:rPr>
      </w:pPr>
      <w:r>
        <w:rPr>
          <w:rFonts w:cs="Arial"/>
          <w:b/>
        </w:rPr>
        <w:t xml:space="preserve">Policy to be published on Intranet: </w:t>
      </w:r>
      <w:r w:rsidR="0082369F" w:rsidRPr="0082369F">
        <w:rPr>
          <w:rFonts w:cs="Arial"/>
          <w:bCs/>
        </w:rPr>
        <w:t>Yes</w:t>
      </w:r>
    </w:p>
    <w:p w14:paraId="262BF2EC" w14:textId="7D8567F2" w:rsidR="001A020E" w:rsidRPr="008F272F" w:rsidRDefault="001A020E" w:rsidP="001A020E">
      <w:pPr>
        <w:spacing w:before="240"/>
        <w:ind w:right="-51"/>
        <w:jc w:val="both"/>
        <w:rPr>
          <w:rFonts w:cs="Arial"/>
          <w:b/>
        </w:rPr>
      </w:pPr>
      <w:r>
        <w:rPr>
          <w:rFonts w:cs="Arial"/>
          <w:b/>
        </w:rPr>
        <w:t xml:space="preserve">Policy to be published on Force Website: </w:t>
      </w:r>
      <w:r w:rsidR="0082369F" w:rsidRPr="0082369F">
        <w:rPr>
          <w:rFonts w:cs="Arial"/>
          <w:bCs/>
        </w:rPr>
        <w:t>Yes</w:t>
      </w:r>
    </w:p>
    <w:p w14:paraId="7F1309BE" w14:textId="77777777" w:rsidR="001A020E" w:rsidRPr="00FE5D48" w:rsidRDefault="001A020E" w:rsidP="001A020E">
      <w:pPr>
        <w:pStyle w:val="Heading2"/>
        <w:rPr>
          <w:rFonts w:eastAsia="Calibri"/>
          <w:lang w:eastAsia="en-GB"/>
        </w:rPr>
      </w:pPr>
      <w:r w:rsidRPr="009A56C9">
        <w:rPr>
          <w:rFonts w:eastAsia="Calibri"/>
          <w:lang w:eastAsia="en-GB"/>
        </w:rPr>
        <w:t>Authorised Professional Practice (APP)</w:t>
      </w:r>
    </w:p>
    <w:p w14:paraId="31D817F0" w14:textId="387881F4" w:rsidR="00186457" w:rsidRPr="009A56C9" w:rsidRDefault="00186457" w:rsidP="003D2942">
      <w:pPr>
        <w:rPr>
          <w:lang w:eastAsia="en-GB"/>
        </w:rPr>
      </w:pPr>
      <w:r w:rsidRPr="009A56C9">
        <w:rPr>
          <w:lang w:eastAsia="en-GB"/>
        </w:rPr>
        <w:t xml:space="preserve">This </w:t>
      </w:r>
      <w:r w:rsidR="00A1024D">
        <w:rPr>
          <w:lang w:eastAsia="en-GB"/>
        </w:rPr>
        <w:t>p</w:t>
      </w:r>
      <w:r w:rsidRPr="009A56C9">
        <w:rPr>
          <w:lang w:eastAsia="en-GB"/>
        </w:rPr>
        <w:t xml:space="preserve">olicy has been checked against APP and there is none in relation to the subject matter of this </w:t>
      </w:r>
      <w:r w:rsidR="00A1024D">
        <w:rPr>
          <w:lang w:eastAsia="en-GB"/>
        </w:rPr>
        <w:t>p</w:t>
      </w:r>
      <w:r w:rsidRPr="009A56C9">
        <w:rPr>
          <w:lang w:eastAsia="en-GB"/>
        </w:rPr>
        <w:t>olicy.</w:t>
      </w:r>
    </w:p>
    <w:p w14:paraId="5F41A6B2" w14:textId="3053D0B4" w:rsidR="001A020E" w:rsidRDefault="001A020E" w:rsidP="0090198B">
      <w:pPr>
        <w:pStyle w:val="Heading2"/>
        <w:tabs>
          <w:tab w:val="left" w:pos="993"/>
        </w:tabs>
        <w:ind w:left="993" w:hanging="993"/>
        <w:rPr>
          <w:lang w:eastAsia="en-GB"/>
        </w:rPr>
      </w:pPr>
      <w:r>
        <w:rPr>
          <w:lang w:eastAsia="en-GB"/>
        </w:rPr>
        <w:t>1.</w:t>
      </w:r>
      <w:r w:rsidR="0090198B">
        <w:rPr>
          <w:lang w:eastAsia="en-GB"/>
        </w:rPr>
        <w:t xml:space="preserve"> </w:t>
      </w:r>
      <w:r w:rsidR="0090198B">
        <w:rPr>
          <w:lang w:eastAsia="en-GB"/>
        </w:rPr>
        <w:tab/>
      </w:r>
      <w:r>
        <w:rPr>
          <w:lang w:eastAsia="en-GB"/>
        </w:rPr>
        <w:t>Policy aims (Purpose)</w:t>
      </w:r>
    </w:p>
    <w:p w14:paraId="20CF020D" w14:textId="33C0DF6A" w:rsidR="00B67642" w:rsidRDefault="00D82B54" w:rsidP="0090198B">
      <w:pPr>
        <w:tabs>
          <w:tab w:val="left" w:pos="993"/>
        </w:tabs>
        <w:ind w:left="993" w:hanging="993"/>
        <w:rPr>
          <w:lang w:eastAsia="en-GB"/>
        </w:rPr>
      </w:pPr>
      <w:r>
        <w:rPr>
          <w:lang w:eastAsia="en-GB"/>
        </w:rPr>
        <w:t>1.1</w:t>
      </w:r>
      <w:r w:rsidR="0090198B">
        <w:rPr>
          <w:lang w:eastAsia="en-GB"/>
        </w:rPr>
        <w:t>.</w:t>
      </w:r>
      <w:r w:rsidR="001A020E">
        <w:rPr>
          <w:lang w:eastAsia="en-GB"/>
        </w:rPr>
        <w:t xml:space="preserve"> </w:t>
      </w:r>
      <w:r w:rsidR="001A020E">
        <w:rPr>
          <w:lang w:eastAsia="en-GB"/>
        </w:rPr>
        <w:tab/>
      </w:r>
      <w:r w:rsidR="00B67642" w:rsidRPr="00B67642">
        <w:rPr>
          <w:lang w:eastAsia="en-GB"/>
        </w:rPr>
        <w:t>The aim of this policy is to ensure that police officers, police staff and special constables at all levels, have sufficient guidance and knowledge of basic requirements to achieve compliance with those statutory obligations that are delegated to them under the respective health and safety policies of the Force and can be judged as competent for these requirements</w:t>
      </w:r>
      <w:r w:rsidR="00B67642">
        <w:rPr>
          <w:lang w:eastAsia="en-GB"/>
        </w:rPr>
        <w:t>.</w:t>
      </w:r>
    </w:p>
    <w:p w14:paraId="0CC1FA21" w14:textId="2FAC6818" w:rsidR="001A020E" w:rsidRDefault="001A020E" w:rsidP="0090198B">
      <w:pPr>
        <w:pStyle w:val="Heading2"/>
        <w:tabs>
          <w:tab w:val="left" w:pos="993"/>
        </w:tabs>
        <w:ind w:left="993" w:hanging="993"/>
        <w:rPr>
          <w:lang w:eastAsia="en-GB"/>
        </w:rPr>
      </w:pPr>
      <w:r>
        <w:rPr>
          <w:lang w:eastAsia="en-GB"/>
        </w:rPr>
        <w:t xml:space="preserve">2. </w:t>
      </w:r>
      <w:r w:rsidR="0051530F">
        <w:rPr>
          <w:lang w:eastAsia="en-GB"/>
        </w:rPr>
        <w:tab/>
      </w:r>
      <w:r>
        <w:rPr>
          <w:lang w:eastAsia="en-GB"/>
        </w:rPr>
        <w:t>Policy statement (Key information)</w:t>
      </w:r>
    </w:p>
    <w:p w14:paraId="3A646A06" w14:textId="77777777" w:rsidR="00B67642" w:rsidRDefault="00B67642" w:rsidP="00B67642">
      <w:pPr>
        <w:tabs>
          <w:tab w:val="left" w:pos="993"/>
        </w:tabs>
        <w:ind w:left="993" w:hanging="993"/>
        <w:rPr>
          <w:lang w:eastAsia="en-GB"/>
        </w:rPr>
      </w:pPr>
      <w:r>
        <w:rPr>
          <w:lang w:eastAsia="en-GB"/>
        </w:rPr>
        <w:t>2.1.</w:t>
      </w:r>
      <w:r>
        <w:rPr>
          <w:lang w:eastAsia="en-GB"/>
        </w:rPr>
        <w:tab/>
        <w:t>Training enables people to acquire the skills and knowledge necessary for them to be competent members of staff and also influences their attitude and safety culture at work. The degree of training required will depend on the complexity of the respective tasks and any existing level of competence.</w:t>
      </w:r>
    </w:p>
    <w:p w14:paraId="3944320F" w14:textId="77777777" w:rsidR="00B67642" w:rsidRDefault="00B67642" w:rsidP="00B67642">
      <w:pPr>
        <w:tabs>
          <w:tab w:val="left" w:pos="993"/>
        </w:tabs>
        <w:ind w:left="993" w:hanging="993"/>
        <w:rPr>
          <w:lang w:eastAsia="en-GB"/>
        </w:rPr>
      </w:pPr>
      <w:r>
        <w:rPr>
          <w:lang w:eastAsia="en-GB"/>
        </w:rPr>
        <w:t>2.2.</w:t>
      </w:r>
      <w:r>
        <w:rPr>
          <w:lang w:eastAsia="en-GB"/>
        </w:rPr>
        <w:tab/>
        <w:t>Health and safety training depends on:</w:t>
      </w:r>
    </w:p>
    <w:p w14:paraId="0841470A" w14:textId="10C7B8D5" w:rsidR="00B67642" w:rsidRDefault="00B67642" w:rsidP="00B67642">
      <w:pPr>
        <w:pStyle w:val="ListParagraph"/>
        <w:numPr>
          <w:ilvl w:val="0"/>
          <w:numId w:val="19"/>
        </w:numPr>
        <w:tabs>
          <w:tab w:val="left" w:pos="993"/>
        </w:tabs>
        <w:ind w:left="1843"/>
        <w:rPr>
          <w:lang w:eastAsia="en-GB"/>
        </w:rPr>
      </w:pPr>
      <w:r>
        <w:rPr>
          <w:lang w:eastAsia="en-GB"/>
        </w:rPr>
        <w:t xml:space="preserve">The requirements of the </w:t>
      </w:r>
      <w:r w:rsidR="00F931A5">
        <w:rPr>
          <w:lang w:eastAsia="en-GB"/>
        </w:rPr>
        <w:t>organisation.</w:t>
      </w:r>
    </w:p>
    <w:p w14:paraId="4B4EF917" w14:textId="302B4296" w:rsidR="00B67642" w:rsidRDefault="00B67642" w:rsidP="00B67642">
      <w:pPr>
        <w:pStyle w:val="ListParagraph"/>
        <w:numPr>
          <w:ilvl w:val="0"/>
          <w:numId w:val="19"/>
        </w:numPr>
        <w:tabs>
          <w:tab w:val="left" w:pos="993"/>
        </w:tabs>
        <w:ind w:left="1843"/>
        <w:rPr>
          <w:lang w:eastAsia="en-GB"/>
        </w:rPr>
      </w:pPr>
      <w:r>
        <w:rPr>
          <w:lang w:eastAsia="en-GB"/>
        </w:rPr>
        <w:t>The tasks allocated to individuals; and</w:t>
      </w:r>
    </w:p>
    <w:p w14:paraId="2FB6B283" w14:textId="353A6300" w:rsidR="00B67642" w:rsidRDefault="00B67642" w:rsidP="00B67642">
      <w:pPr>
        <w:pStyle w:val="ListParagraph"/>
        <w:numPr>
          <w:ilvl w:val="0"/>
          <w:numId w:val="19"/>
        </w:numPr>
        <w:tabs>
          <w:tab w:val="left" w:pos="993"/>
        </w:tabs>
        <w:ind w:left="1843"/>
        <w:rPr>
          <w:lang w:eastAsia="en-GB"/>
        </w:rPr>
      </w:pPr>
      <w:r>
        <w:rPr>
          <w:lang w:eastAsia="en-GB"/>
        </w:rPr>
        <w:t>The existing competence of individuals.</w:t>
      </w:r>
    </w:p>
    <w:p w14:paraId="0EEB0630" w14:textId="77777777" w:rsidR="00B67642" w:rsidRDefault="00B67642" w:rsidP="00B67642">
      <w:pPr>
        <w:tabs>
          <w:tab w:val="left" w:pos="993"/>
        </w:tabs>
        <w:ind w:left="993" w:hanging="993"/>
        <w:rPr>
          <w:lang w:eastAsia="en-GB"/>
        </w:rPr>
      </w:pPr>
      <w:r>
        <w:rPr>
          <w:lang w:eastAsia="en-GB"/>
        </w:rPr>
        <w:lastRenderedPageBreak/>
        <w:t>2.3.</w:t>
      </w:r>
      <w:r>
        <w:rPr>
          <w:lang w:eastAsia="en-GB"/>
        </w:rPr>
        <w:tab/>
        <w:t>The National Police Chiefs’ Council Police Health &amp; Safety Guidelines — A Management Benchmarking Standard states that “People are the most valuable asset of every police force in the country. It is vital, therefore, that staff are properly trained and equipped in order to perform to the highest possible standard. This learning and development can take many forms ranging from practical demonstration, briefings, instruction, through to the formal classroom setting. The expectation is that the training fits the task required.</w:t>
      </w:r>
    </w:p>
    <w:p w14:paraId="6959148F" w14:textId="4C044875" w:rsidR="00B67642" w:rsidRDefault="00B67642" w:rsidP="00B67642">
      <w:pPr>
        <w:tabs>
          <w:tab w:val="left" w:pos="993"/>
        </w:tabs>
        <w:ind w:left="993" w:hanging="993"/>
        <w:rPr>
          <w:lang w:eastAsia="en-GB"/>
        </w:rPr>
      </w:pPr>
      <w:r>
        <w:rPr>
          <w:lang w:eastAsia="en-GB"/>
        </w:rPr>
        <w:t>2.4.</w:t>
      </w:r>
      <w:r>
        <w:rPr>
          <w:lang w:eastAsia="en-GB"/>
        </w:rPr>
        <w:tab/>
        <w:t>The Force health and safety training policy is developed by the Health and Safety Business Partner</w:t>
      </w:r>
      <w:r w:rsidR="00CC026E">
        <w:rPr>
          <w:lang w:eastAsia="en-GB"/>
        </w:rPr>
        <w:t xml:space="preserve"> through the Force Health and Safety Action Plan</w:t>
      </w:r>
      <w:r>
        <w:rPr>
          <w:lang w:eastAsia="en-GB"/>
        </w:rPr>
        <w:t>. This then should be analysed and used to inform the Force Annual Training Plan. This ensures that health and safety training needs are incorporated into police officer and police staff core and deployable skills and the delivery of the required training through the training plan.</w:t>
      </w:r>
    </w:p>
    <w:p w14:paraId="1976A9D6" w14:textId="78F21D36" w:rsidR="00B67642" w:rsidRDefault="00B67642" w:rsidP="00B67642">
      <w:pPr>
        <w:tabs>
          <w:tab w:val="left" w:pos="993"/>
        </w:tabs>
        <w:ind w:left="993" w:hanging="993"/>
        <w:rPr>
          <w:lang w:eastAsia="en-GB"/>
        </w:rPr>
      </w:pPr>
      <w:r>
        <w:rPr>
          <w:lang w:eastAsia="en-GB"/>
        </w:rPr>
        <w:t>2.5.</w:t>
      </w:r>
      <w:r>
        <w:rPr>
          <w:lang w:eastAsia="en-GB"/>
        </w:rPr>
        <w:tab/>
        <w:t xml:space="preserve">The Health and Safety Training Policy is approved by the Force Health and Safety Committee, chaired by the </w:t>
      </w:r>
      <w:r w:rsidR="004947BB">
        <w:rPr>
          <w:lang w:eastAsia="en-GB"/>
        </w:rPr>
        <w:t>Director of Finance and Corporate Services and the Director of People Services</w:t>
      </w:r>
      <w:r>
        <w:rPr>
          <w:lang w:eastAsia="en-GB"/>
        </w:rPr>
        <w:t xml:space="preserve"> who </w:t>
      </w:r>
      <w:r w:rsidR="004947BB">
        <w:rPr>
          <w:lang w:eastAsia="en-GB"/>
        </w:rPr>
        <w:t xml:space="preserve">are </w:t>
      </w:r>
      <w:r>
        <w:rPr>
          <w:lang w:eastAsia="en-GB"/>
        </w:rPr>
        <w:t>the health and safety portfolio holder</w:t>
      </w:r>
      <w:r w:rsidR="004947BB">
        <w:rPr>
          <w:lang w:eastAsia="en-GB"/>
        </w:rPr>
        <w:t>s</w:t>
      </w:r>
      <w:r>
        <w:rPr>
          <w:lang w:eastAsia="en-GB"/>
        </w:rPr>
        <w:t xml:space="preserve"> for the Force.</w:t>
      </w:r>
    </w:p>
    <w:p w14:paraId="785E4231" w14:textId="77777777" w:rsidR="00B67642" w:rsidRDefault="00B67642" w:rsidP="00B67642">
      <w:pPr>
        <w:pStyle w:val="Heading3"/>
        <w:tabs>
          <w:tab w:val="left" w:pos="993"/>
        </w:tabs>
        <w:rPr>
          <w:lang w:eastAsia="en-GB"/>
        </w:rPr>
      </w:pPr>
      <w:r>
        <w:rPr>
          <w:lang w:eastAsia="en-GB"/>
        </w:rPr>
        <w:t>2.6.</w:t>
      </w:r>
      <w:r>
        <w:rPr>
          <w:lang w:eastAsia="en-GB"/>
        </w:rPr>
        <w:tab/>
        <w:t>Legal Requirements</w:t>
      </w:r>
    </w:p>
    <w:p w14:paraId="531E4EA1" w14:textId="77777777" w:rsidR="00B67642" w:rsidRDefault="00B67642" w:rsidP="00B67642">
      <w:pPr>
        <w:tabs>
          <w:tab w:val="left" w:pos="993"/>
        </w:tabs>
        <w:ind w:left="993" w:hanging="993"/>
        <w:rPr>
          <w:lang w:eastAsia="en-GB"/>
        </w:rPr>
      </w:pPr>
      <w:r>
        <w:rPr>
          <w:lang w:eastAsia="en-GB"/>
        </w:rPr>
        <w:t>2.6.1.</w:t>
      </w:r>
      <w:r>
        <w:rPr>
          <w:lang w:eastAsia="en-GB"/>
        </w:rPr>
        <w:tab/>
        <w:t>Legislation places a duty upon employers to provide adequate health and safety training. In Lincolnshire Police this responsibility lies with the Chief Constable as the employer.</w:t>
      </w:r>
    </w:p>
    <w:p w14:paraId="4CBB6801" w14:textId="3729C26A" w:rsidR="00B67642" w:rsidRDefault="00B67642" w:rsidP="00B67642">
      <w:pPr>
        <w:tabs>
          <w:tab w:val="left" w:pos="993"/>
        </w:tabs>
        <w:ind w:left="993" w:hanging="993"/>
        <w:rPr>
          <w:lang w:eastAsia="en-GB"/>
        </w:rPr>
      </w:pPr>
      <w:r>
        <w:rPr>
          <w:lang w:eastAsia="en-GB"/>
        </w:rPr>
        <w:t>2.6.2.</w:t>
      </w:r>
      <w:r>
        <w:rPr>
          <w:lang w:eastAsia="en-GB"/>
        </w:rPr>
        <w:tab/>
      </w:r>
      <w:r w:rsidR="00D63914" w:rsidRPr="00D63914">
        <w:rPr>
          <w:lang w:eastAsia="en-GB"/>
        </w:rPr>
        <w:t>Health and Safety at Work etc. Act 1974</w:t>
      </w:r>
      <w:r w:rsidR="00D63914">
        <w:rPr>
          <w:lang w:eastAsia="en-GB"/>
        </w:rPr>
        <w:t xml:space="preserve">, </w:t>
      </w:r>
      <w:r>
        <w:rPr>
          <w:lang w:eastAsia="en-GB"/>
        </w:rPr>
        <w:t xml:space="preserve">requires every employer, so far as is reasonably practicable, to ensure the health, safety and welfare at work of their employees and anyone else affected by their undertakings. Employers also have a duty under the </w:t>
      </w:r>
      <w:r w:rsidR="00D63914" w:rsidRPr="00D63914">
        <w:rPr>
          <w:lang w:eastAsia="en-GB"/>
        </w:rPr>
        <w:t>Health and Safety at Work etc. Act 1974</w:t>
      </w:r>
      <w:r w:rsidR="00D63914">
        <w:rPr>
          <w:lang w:eastAsia="en-GB"/>
        </w:rPr>
        <w:t xml:space="preserve">, </w:t>
      </w:r>
      <w:r>
        <w:rPr>
          <w:lang w:eastAsia="en-GB"/>
        </w:rPr>
        <w:t>to “ensure the provision of such information, instruction, training and supervision as is necessary to ensure so far as is reasonably practical, the health, safety and welfare at work of his employees”.</w:t>
      </w:r>
    </w:p>
    <w:p w14:paraId="703E8E3D" w14:textId="7C8B3A8B" w:rsidR="001A020E" w:rsidRDefault="00B67642" w:rsidP="00B67642">
      <w:pPr>
        <w:tabs>
          <w:tab w:val="left" w:pos="993"/>
        </w:tabs>
        <w:ind w:left="993" w:hanging="993"/>
        <w:rPr>
          <w:lang w:eastAsia="en-GB"/>
        </w:rPr>
      </w:pPr>
      <w:r>
        <w:rPr>
          <w:lang w:eastAsia="en-GB"/>
        </w:rPr>
        <w:t>2.6.3,</w:t>
      </w:r>
      <w:r>
        <w:rPr>
          <w:lang w:eastAsia="en-GB"/>
        </w:rPr>
        <w:tab/>
        <w:t xml:space="preserve">The Management of Health and Safety at Work Regulations 1999 require every employer to “ensure that his employees are provided with adequate </w:t>
      </w:r>
      <w:r>
        <w:rPr>
          <w:lang w:eastAsia="en-GB"/>
        </w:rPr>
        <w:lastRenderedPageBreak/>
        <w:t>health and safety training on being recruited into the employers undertaking and on being exposed to new or increased risks</w:t>
      </w:r>
      <w:r w:rsidR="00F83CC2">
        <w:rPr>
          <w:lang w:eastAsia="en-GB"/>
        </w:rPr>
        <w:t>”.</w:t>
      </w:r>
    </w:p>
    <w:p w14:paraId="2AE3B8DE" w14:textId="0767CE06" w:rsidR="001A020E" w:rsidRDefault="001A020E" w:rsidP="0090198B">
      <w:pPr>
        <w:pStyle w:val="Heading2"/>
        <w:tabs>
          <w:tab w:val="left" w:pos="993"/>
        </w:tabs>
        <w:ind w:left="993" w:hanging="993"/>
        <w:rPr>
          <w:lang w:eastAsia="en-GB"/>
        </w:rPr>
      </w:pPr>
      <w:r>
        <w:rPr>
          <w:lang w:eastAsia="en-GB"/>
        </w:rPr>
        <w:t xml:space="preserve">3. </w:t>
      </w:r>
      <w:r w:rsidR="0051530F">
        <w:rPr>
          <w:lang w:eastAsia="en-GB"/>
        </w:rPr>
        <w:tab/>
      </w:r>
      <w:r>
        <w:rPr>
          <w:lang w:eastAsia="en-GB"/>
        </w:rPr>
        <w:t>Other related documents and appendices</w:t>
      </w:r>
    </w:p>
    <w:p w14:paraId="7D37D61D" w14:textId="41D5487C" w:rsidR="001A020E" w:rsidRDefault="001A020E" w:rsidP="0090198B">
      <w:pPr>
        <w:tabs>
          <w:tab w:val="left" w:pos="993"/>
        </w:tabs>
        <w:ind w:left="993" w:hanging="993"/>
        <w:rPr>
          <w:lang w:eastAsia="en-GB"/>
        </w:rPr>
      </w:pPr>
      <w:r>
        <w:rPr>
          <w:lang w:eastAsia="en-GB"/>
        </w:rPr>
        <w:t xml:space="preserve">3.1. </w:t>
      </w:r>
      <w:r w:rsidR="0051530F">
        <w:rPr>
          <w:lang w:eastAsia="en-GB"/>
        </w:rPr>
        <w:tab/>
      </w:r>
      <w:r w:rsidR="00B67642">
        <w:rPr>
          <w:lang w:eastAsia="en-GB"/>
        </w:rPr>
        <w:t>A</w:t>
      </w:r>
      <w:r>
        <w:rPr>
          <w:lang w:eastAsia="en-GB"/>
        </w:rPr>
        <w:t>ppendices.</w:t>
      </w:r>
    </w:p>
    <w:p w14:paraId="1E999914" w14:textId="77F59F57" w:rsidR="00B67642" w:rsidRDefault="00B67642" w:rsidP="00B67642">
      <w:pPr>
        <w:pStyle w:val="ListParagraph"/>
        <w:numPr>
          <w:ilvl w:val="0"/>
          <w:numId w:val="19"/>
        </w:numPr>
        <w:tabs>
          <w:tab w:val="left" w:pos="993"/>
        </w:tabs>
        <w:ind w:left="1843"/>
        <w:rPr>
          <w:lang w:eastAsia="en-GB"/>
        </w:rPr>
      </w:pPr>
      <w:r w:rsidRPr="00B67642">
        <w:rPr>
          <w:lang w:eastAsia="en-GB"/>
        </w:rPr>
        <w:t>App</w:t>
      </w:r>
      <w:r>
        <w:rPr>
          <w:lang w:eastAsia="en-GB"/>
        </w:rPr>
        <w:t>endix</w:t>
      </w:r>
      <w:r w:rsidRPr="00B67642">
        <w:rPr>
          <w:lang w:eastAsia="en-GB"/>
        </w:rPr>
        <w:t xml:space="preserve"> A – Health and Safety Training Guidelines</w:t>
      </w:r>
    </w:p>
    <w:p w14:paraId="621E22F3" w14:textId="3457629E" w:rsidR="001A020E" w:rsidRDefault="001A020E" w:rsidP="0090198B">
      <w:pPr>
        <w:pStyle w:val="Heading2"/>
        <w:tabs>
          <w:tab w:val="left" w:pos="993"/>
        </w:tabs>
        <w:ind w:left="993" w:hanging="993"/>
        <w:rPr>
          <w:lang w:eastAsia="en-GB"/>
        </w:rPr>
      </w:pPr>
      <w:r>
        <w:rPr>
          <w:lang w:eastAsia="en-GB"/>
        </w:rPr>
        <w:t xml:space="preserve">4. </w:t>
      </w:r>
      <w:r w:rsidR="0051530F">
        <w:rPr>
          <w:lang w:eastAsia="en-GB"/>
        </w:rPr>
        <w:tab/>
      </w:r>
      <w:r>
        <w:rPr>
          <w:lang w:eastAsia="en-GB"/>
        </w:rPr>
        <w:t>Monitoring and review</w:t>
      </w:r>
    </w:p>
    <w:p w14:paraId="2E662B03" w14:textId="181ACDA0" w:rsidR="00B67642" w:rsidRDefault="001A020E" w:rsidP="00B67642">
      <w:pPr>
        <w:tabs>
          <w:tab w:val="left" w:pos="993"/>
        </w:tabs>
        <w:ind w:left="993" w:hanging="993"/>
        <w:rPr>
          <w:lang w:eastAsia="en-GB"/>
        </w:rPr>
      </w:pPr>
      <w:r>
        <w:rPr>
          <w:lang w:eastAsia="en-GB"/>
        </w:rPr>
        <w:t>4.1</w:t>
      </w:r>
      <w:r w:rsidR="00B67642">
        <w:rPr>
          <w:lang w:eastAsia="en-GB"/>
        </w:rPr>
        <w:t>.</w:t>
      </w:r>
      <w:r>
        <w:rPr>
          <w:lang w:eastAsia="en-GB"/>
        </w:rPr>
        <w:t xml:space="preserve"> </w:t>
      </w:r>
      <w:r w:rsidR="0051530F">
        <w:rPr>
          <w:lang w:eastAsia="en-GB"/>
        </w:rPr>
        <w:tab/>
      </w:r>
      <w:r w:rsidR="00B67642">
        <w:rPr>
          <w:lang w:eastAsia="en-GB"/>
        </w:rPr>
        <w:t xml:space="preserve">As required by the </w:t>
      </w:r>
      <w:r w:rsidR="00D63914" w:rsidRPr="00D63914">
        <w:rPr>
          <w:lang w:eastAsia="en-GB"/>
        </w:rPr>
        <w:t>Health and Safety at Work etc. Act 1974</w:t>
      </w:r>
      <w:r w:rsidR="00D63914">
        <w:rPr>
          <w:lang w:eastAsia="en-GB"/>
        </w:rPr>
        <w:t xml:space="preserve">, </w:t>
      </w:r>
      <w:r w:rsidR="00B67642">
        <w:rPr>
          <w:lang w:eastAsia="en-GB"/>
        </w:rPr>
        <w:t xml:space="preserve">the monitoring of the implementation and compliance with this policy will be carried out by the Force Health and Safety Committee in conjunction with the </w:t>
      </w:r>
      <w:r w:rsidR="007A4DA0">
        <w:rPr>
          <w:lang w:eastAsia="en-GB"/>
        </w:rPr>
        <w:t>Director of People Services</w:t>
      </w:r>
      <w:r w:rsidR="00B67642">
        <w:rPr>
          <w:lang w:eastAsia="en-GB"/>
        </w:rPr>
        <w:t xml:space="preserve"> and Health &amp; Safety Business Partner.</w:t>
      </w:r>
    </w:p>
    <w:p w14:paraId="392FAD67" w14:textId="3F756FED" w:rsidR="001A020E" w:rsidRDefault="00B67642" w:rsidP="00B67642">
      <w:pPr>
        <w:tabs>
          <w:tab w:val="left" w:pos="993"/>
        </w:tabs>
        <w:ind w:left="993" w:hanging="993"/>
        <w:rPr>
          <w:lang w:eastAsia="en-GB"/>
        </w:rPr>
      </w:pPr>
      <w:r>
        <w:rPr>
          <w:lang w:eastAsia="en-GB"/>
        </w:rPr>
        <w:t>4.2.</w:t>
      </w:r>
      <w:r>
        <w:rPr>
          <w:lang w:eastAsia="en-GB"/>
        </w:rPr>
        <w:tab/>
        <w:t xml:space="preserve">The policy will be formally reviewed two years after implementation, or prior to that date in the case of legislative changes or any identified </w:t>
      </w:r>
      <w:r w:rsidR="00D61C63">
        <w:rPr>
          <w:lang w:eastAsia="en-GB"/>
        </w:rPr>
        <w:t>inefficiencies.</w:t>
      </w:r>
    </w:p>
    <w:p w14:paraId="751C1C2F" w14:textId="0784B8A2" w:rsidR="001A020E" w:rsidRDefault="001A020E" w:rsidP="0090198B">
      <w:pPr>
        <w:pStyle w:val="Heading2"/>
        <w:tabs>
          <w:tab w:val="left" w:pos="993"/>
        </w:tabs>
        <w:ind w:left="993" w:hanging="993"/>
        <w:rPr>
          <w:lang w:eastAsia="en-GB"/>
        </w:rPr>
      </w:pPr>
      <w:r>
        <w:rPr>
          <w:lang w:eastAsia="en-GB"/>
        </w:rPr>
        <w:t xml:space="preserve">5. </w:t>
      </w:r>
      <w:r w:rsidR="0051530F">
        <w:rPr>
          <w:lang w:eastAsia="en-GB"/>
        </w:rPr>
        <w:tab/>
      </w:r>
      <w:r>
        <w:rPr>
          <w:lang w:eastAsia="en-GB"/>
        </w:rPr>
        <w:t>Who to contact about this policy</w:t>
      </w:r>
    </w:p>
    <w:p w14:paraId="3E7DF2B2" w14:textId="3A0E2348" w:rsidR="00C143E8" w:rsidRDefault="001A020E" w:rsidP="00430A86">
      <w:pPr>
        <w:tabs>
          <w:tab w:val="left" w:pos="993"/>
        </w:tabs>
        <w:ind w:left="993" w:hanging="993"/>
        <w:rPr>
          <w:lang w:eastAsia="en-GB"/>
        </w:rPr>
      </w:pPr>
      <w:r>
        <w:rPr>
          <w:lang w:eastAsia="en-GB"/>
        </w:rPr>
        <w:t xml:space="preserve">5.1. </w:t>
      </w:r>
      <w:r w:rsidR="0051530F">
        <w:rPr>
          <w:lang w:eastAsia="en-GB"/>
        </w:rPr>
        <w:tab/>
      </w:r>
      <w:r w:rsidR="00B67642" w:rsidRPr="00B67642">
        <w:rPr>
          <w:lang w:eastAsia="en-GB"/>
        </w:rPr>
        <w:t xml:space="preserve">This policy is owned by the </w:t>
      </w:r>
      <w:r w:rsidR="00F931A5">
        <w:rPr>
          <w:lang w:eastAsia="en-GB"/>
        </w:rPr>
        <w:t>Director of Finance and Corporate Services</w:t>
      </w:r>
      <w:r w:rsidR="00B67642" w:rsidRPr="00B67642">
        <w:rPr>
          <w:lang w:eastAsia="en-GB"/>
        </w:rPr>
        <w:t>. Any enquires about this policy should be directed to the Health &amp; Safety Business Partner</w:t>
      </w:r>
      <w:r w:rsidR="00B67642">
        <w:rPr>
          <w:lang w:eastAsia="en-GB"/>
        </w:rPr>
        <w:t>.</w:t>
      </w:r>
    </w:p>
    <w:p w14:paraId="7CDC15D6" w14:textId="77777777" w:rsidR="00C143E8" w:rsidRDefault="00C143E8" w:rsidP="0051530F">
      <w:pPr>
        <w:tabs>
          <w:tab w:val="left" w:pos="851"/>
        </w:tabs>
        <w:ind w:left="851" w:hanging="851"/>
        <w:rPr>
          <w:lang w:eastAsia="en-GB"/>
        </w:rPr>
        <w:sectPr w:rsidR="00C143E8">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p>
    <w:p w14:paraId="223EAFF3" w14:textId="54DB248C" w:rsidR="00C143E8" w:rsidRDefault="00C143E8" w:rsidP="00BB4BB6">
      <w:pPr>
        <w:pStyle w:val="Heading2"/>
      </w:pPr>
      <w:r>
        <w:lastRenderedPageBreak/>
        <w:t>P</w:t>
      </w:r>
      <w:r w:rsidR="0082369F">
        <w:t xml:space="preserve">ro-forma for the </w:t>
      </w:r>
      <w:r w:rsidR="00B67642">
        <w:t xml:space="preserve">equality </w:t>
      </w:r>
      <w:r w:rsidR="0082369F">
        <w:t>initial assessment</w:t>
      </w:r>
    </w:p>
    <w:p w14:paraId="3D03AC1B" w14:textId="44057000" w:rsidR="00C143E8" w:rsidRDefault="00C143E8" w:rsidP="00BB4BB6">
      <w:r>
        <w:t>This screening document is the first stage in a two-stage process to take a systematic approach to assessing the impact of an activity on equality. An activity may mean a:</w:t>
      </w:r>
    </w:p>
    <w:p w14:paraId="50EE6DB6" w14:textId="08D5F4AE" w:rsidR="00C143E8" w:rsidRPr="00C143E8" w:rsidRDefault="00C143E8" w:rsidP="00C143E8">
      <w:pPr>
        <w:pStyle w:val="ListParagraph"/>
        <w:numPr>
          <w:ilvl w:val="0"/>
          <w:numId w:val="16"/>
        </w:numPr>
      </w:pPr>
      <w:r w:rsidRPr="00C143E8">
        <w:t>policy or policy review</w:t>
      </w:r>
    </w:p>
    <w:p w14:paraId="65F3BA27" w14:textId="77777777" w:rsidR="00C143E8" w:rsidRPr="00C143E8" w:rsidRDefault="00C143E8" w:rsidP="00C143E8">
      <w:pPr>
        <w:pStyle w:val="ListParagraph"/>
        <w:numPr>
          <w:ilvl w:val="0"/>
          <w:numId w:val="16"/>
        </w:numPr>
      </w:pPr>
      <w:r w:rsidRPr="00C143E8">
        <w:t xml:space="preserve">a business case  </w:t>
      </w:r>
    </w:p>
    <w:p w14:paraId="52395E9B" w14:textId="77777777" w:rsidR="00C143E8" w:rsidRPr="00C143E8" w:rsidRDefault="00C143E8" w:rsidP="00C143E8">
      <w:pPr>
        <w:pStyle w:val="ListParagraph"/>
        <w:numPr>
          <w:ilvl w:val="0"/>
          <w:numId w:val="16"/>
        </w:numPr>
      </w:pPr>
      <w:r w:rsidRPr="00C143E8">
        <w:t xml:space="preserve">a business plan  </w:t>
      </w:r>
    </w:p>
    <w:p w14:paraId="7DEF447C" w14:textId="77777777" w:rsidR="00C143E8" w:rsidRPr="00C143E8" w:rsidRDefault="00C143E8" w:rsidP="00C143E8">
      <w:pPr>
        <w:pStyle w:val="ListParagraph"/>
        <w:numPr>
          <w:ilvl w:val="0"/>
          <w:numId w:val="16"/>
        </w:numPr>
      </w:pPr>
      <w:r w:rsidRPr="00C143E8">
        <w:t xml:space="preserve">a project initiation </w:t>
      </w:r>
    </w:p>
    <w:p w14:paraId="5F2343A1" w14:textId="77777777" w:rsidR="00C143E8" w:rsidRPr="00C143E8" w:rsidRDefault="00C143E8" w:rsidP="00C143E8">
      <w:pPr>
        <w:pStyle w:val="ListParagraph"/>
        <w:numPr>
          <w:ilvl w:val="0"/>
          <w:numId w:val="16"/>
        </w:numPr>
      </w:pPr>
      <w:r w:rsidRPr="00C143E8">
        <w:t>a decision to implement a service</w:t>
      </w:r>
    </w:p>
    <w:p w14:paraId="2DBC4A53" w14:textId="6E07FA2D" w:rsidR="00C143E8" w:rsidRPr="00C143E8" w:rsidRDefault="00C143E8" w:rsidP="00C143E8">
      <w:pPr>
        <w:pStyle w:val="ListParagraph"/>
        <w:numPr>
          <w:ilvl w:val="0"/>
          <w:numId w:val="16"/>
        </w:numPr>
      </w:pPr>
      <w:r w:rsidRPr="00C143E8">
        <w:t xml:space="preserve">a decision to decommission a service. </w:t>
      </w:r>
    </w:p>
    <w:p w14:paraId="2B7C2AA5" w14:textId="77777777" w:rsidR="00C143E8" w:rsidRDefault="00C143E8" w:rsidP="00BB4BB6">
      <w:r>
        <w:t xml:space="preserve">This screening should be completed by the lead person for the activity with assistance from any of the following departments:  </w:t>
      </w:r>
    </w:p>
    <w:p w14:paraId="557CC346" w14:textId="5533558F" w:rsidR="00C143E8" w:rsidRDefault="00C143E8" w:rsidP="00BB4BB6">
      <w:pPr>
        <w:pStyle w:val="ListParagraph"/>
        <w:numPr>
          <w:ilvl w:val="0"/>
          <w:numId w:val="18"/>
        </w:numPr>
      </w:pPr>
      <w:r>
        <w:t>Human Resources (</w:t>
      </w:r>
      <w:r w:rsidR="00EC1851">
        <w:t>w</w:t>
      </w:r>
      <w:r>
        <w:t>here appropriate)</w:t>
      </w:r>
    </w:p>
    <w:p w14:paraId="2E5C2B46" w14:textId="2E1B8803" w:rsidR="00C143E8" w:rsidRDefault="00C143E8" w:rsidP="00BB4BB6">
      <w:pPr>
        <w:pStyle w:val="ListParagraph"/>
        <w:numPr>
          <w:ilvl w:val="0"/>
          <w:numId w:val="18"/>
        </w:numPr>
      </w:pPr>
      <w:r>
        <w:t>Equality and Diversity</w:t>
      </w:r>
    </w:p>
    <w:p w14:paraId="713D9C46" w14:textId="63A12AAE" w:rsidR="00C143E8" w:rsidRDefault="00C143E8" w:rsidP="00C143E8">
      <w:pPr>
        <w:spacing w:after="0" w:line="240" w:lineRule="auto"/>
        <w:rPr>
          <w:rFonts w:cs="Arial"/>
          <w:sz w:val="22"/>
          <w:szCs w:val="22"/>
        </w:rPr>
      </w:pPr>
    </w:p>
    <w:tbl>
      <w:tblPr>
        <w:tblStyle w:val="TableGrid"/>
        <w:tblW w:w="0" w:type="auto"/>
        <w:jc w:val="center"/>
        <w:tblLook w:val="04A0" w:firstRow="1" w:lastRow="0" w:firstColumn="1" w:lastColumn="0" w:noHBand="0" w:noVBand="1"/>
      </w:tblPr>
      <w:tblGrid>
        <w:gridCol w:w="1954"/>
        <w:gridCol w:w="1975"/>
        <w:gridCol w:w="1878"/>
        <w:gridCol w:w="1860"/>
        <w:gridCol w:w="2441"/>
        <w:gridCol w:w="1893"/>
      </w:tblGrid>
      <w:tr w:rsidR="00EA2D4D" w:rsidRPr="00C143E8" w14:paraId="0C6B18D9" w14:textId="77777777" w:rsidTr="004E7A71">
        <w:trPr>
          <w:trHeight w:val="830"/>
          <w:jc w:val="center"/>
        </w:trPr>
        <w:tc>
          <w:tcPr>
            <w:tcW w:w="1954" w:type="dxa"/>
            <w:vAlign w:val="center"/>
          </w:tcPr>
          <w:p w14:paraId="0A6378D4" w14:textId="082AD3B2" w:rsidR="00EA2D4D" w:rsidRPr="00C143E8" w:rsidRDefault="00EA2D4D" w:rsidP="00C143E8">
            <w:pPr>
              <w:spacing w:after="0" w:line="240" w:lineRule="auto"/>
              <w:rPr>
                <w:rFonts w:cs="Arial"/>
                <w:b/>
                <w:bCs/>
              </w:rPr>
            </w:pPr>
            <w:r w:rsidRPr="00C143E8">
              <w:rPr>
                <w:rFonts w:cs="Arial"/>
                <w:b/>
                <w:bCs/>
              </w:rPr>
              <w:t>Department</w:t>
            </w:r>
            <w:r>
              <w:rPr>
                <w:rFonts w:cs="Arial"/>
                <w:b/>
                <w:bCs/>
              </w:rPr>
              <w:t>:</w:t>
            </w:r>
          </w:p>
        </w:tc>
        <w:tc>
          <w:tcPr>
            <w:tcW w:w="1975" w:type="dxa"/>
            <w:vAlign w:val="center"/>
          </w:tcPr>
          <w:p w14:paraId="251F204E" w14:textId="14005BF0" w:rsidR="00EA2D4D" w:rsidRPr="00C143E8" w:rsidRDefault="00EA2D4D" w:rsidP="00B67642">
            <w:pPr>
              <w:spacing w:after="0" w:line="240" w:lineRule="auto"/>
              <w:rPr>
                <w:rFonts w:cs="Arial"/>
              </w:rPr>
            </w:pPr>
            <w:r>
              <w:rPr>
                <w:rFonts w:cs="Arial"/>
              </w:rPr>
              <w:t>HR</w:t>
            </w:r>
          </w:p>
        </w:tc>
        <w:tc>
          <w:tcPr>
            <w:tcW w:w="1878" w:type="dxa"/>
            <w:vAlign w:val="center"/>
          </w:tcPr>
          <w:p w14:paraId="36270829" w14:textId="25BF8DB9" w:rsidR="00EA2D4D" w:rsidRPr="00C143E8" w:rsidRDefault="00EA2D4D" w:rsidP="00C143E8">
            <w:pPr>
              <w:spacing w:after="0" w:line="240" w:lineRule="auto"/>
              <w:rPr>
                <w:rFonts w:cs="Arial"/>
              </w:rPr>
            </w:pPr>
            <w:r w:rsidRPr="00C143E8">
              <w:rPr>
                <w:rFonts w:cs="Arial"/>
                <w:b/>
                <w:bCs/>
              </w:rPr>
              <w:t xml:space="preserve">Section:  </w:t>
            </w:r>
          </w:p>
        </w:tc>
        <w:tc>
          <w:tcPr>
            <w:tcW w:w="1860" w:type="dxa"/>
            <w:vAlign w:val="center"/>
          </w:tcPr>
          <w:p w14:paraId="6B1E0CAE" w14:textId="570E83D0" w:rsidR="00EA2D4D" w:rsidRPr="00C143E8" w:rsidRDefault="00EA2D4D" w:rsidP="00B67642">
            <w:pPr>
              <w:spacing w:after="0" w:line="240" w:lineRule="auto"/>
              <w:rPr>
                <w:rFonts w:cs="Arial"/>
              </w:rPr>
            </w:pPr>
            <w:r w:rsidRPr="00B67642">
              <w:rPr>
                <w:rFonts w:cs="Arial"/>
              </w:rPr>
              <w:t>Health and Safety</w:t>
            </w:r>
          </w:p>
        </w:tc>
        <w:tc>
          <w:tcPr>
            <w:tcW w:w="2441" w:type="dxa"/>
            <w:vAlign w:val="center"/>
          </w:tcPr>
          <w:p w14:paraId="3496C2C1" w14:textId="799FAA9F" w:rsidR="00EA2D4D" w:rsidRPr="00C143E8" w:rsidRDefault="00EA2D4D" w:rsidP="00C143E8">
            <w:pPr>
              <w:spacing w:after="0" w:line="240" w:lineRule="auto"/>
              <w:rPr>
                <w:rFonts w:cs="Arial"/>
              </w:rPr>
            </w:pPr>
            <w:r w:rsidRPr="00C143E8">
              <w:rPr>
                <w:rFonts w:cs="Arial"/>
                <w:b/>
                <w:bCs/>
              </w:rPr>
              <w:t>Person responsible for assessment:</w:t>
            </w:r>
          </w:p>
        </w:tc>
        <w:tc>
          <w:tcPr>
            <w:tcW w:w="1893" w:type="dxa"/>
            <w:vAlign w:val="center"/>
          </w:tcPr>
          <w:p w14:paraId="1270CCBD" w14:textId="6CD3B684" w:rsidR="00EA2D4D" w:rsidRPr="00C143E8" w:rsidRDefault="00EA2D4D" w:rsidP="00C143E8">
            <w:pPr>
              <w:spacing w:after="0" w:line="240" w:lineRule="auto"/>
              <w:rPr>
                <w:rFonts w:cs="Arial"/>
              </w:rPr>
            </w:pPr>
            <w:r>
              <w:rPr>
                <w:rFonts w:cs="Arial"/>
              </w:rPr>
              <w:t>Jane Betts</w:t>
            </w:r>
          </w:p>
        </w:tc>
      </w:tr>
      <w:tr w:rsidR="00EA2D4D" w:rsidRPr="00C143E8" w14:paraId="0EDDDB16" w14:textId="77777777" w:rsidTr="004E7A71">
        <w:trPr>
          <w:trHeight w:val="1131"/>
          <w:jc w:val="center"/>
        </w:trPr>
        <w:tc>
          <w:tcPr>
            <w:tcW w:w="1954" w:type="dxa"/>
            <w:vAlign w:val="center"/>
          </w:tcPr>
          <w:p w14:paraId="03A4FA6D" w14:textId="1A6D0A8E" w:rsidR="00EA2D4D" w:rsidRPr="00C143E8" w:rsidRDefault="00EA2D4D" w:rsidP="00C143E8">
            <w:pPr>
              <w:spacing w:after="0" w:line="240" w:lineRule="auto"/>
              <w:rPr>
                <w:rFonts w:cs="Arial"/>
              </w:rPr>
            </w:pPr>
            <w:r>
              <w:rPr>
                <w:rFonts w:cs="Arial"/>
                <w:b/>
                <w:bCs/>
              </w:rPr>
              <w:t>P</w:t>
            </w:r>
            <w:r w:rsidRPr="00C143E8">
              <w:rPr>
                <w:rFonts w:cs="Arial"/>
                <w:b/>
                <w:bCs/>
              </w:rPr>
              <w:t xml:space="preserve">olicy </w:t>
            </w:r>
            <w:r>
              <w:rPr>
                <w:rFonts w:cs="Arial"/>
                <w:b/>
                <w:bCs/>
              </w:rPr>
              <w:t>being</w:t>
            </w:r>
            <w:r w:rsidRPr="00C143E8">
              <w:rPr>
                <w:rFonts w:cs="Arial"/>
                <w:b/>
                <w:bCs/>
              </w:rPr>
              <w:t xml:space="preserve"> assessed:</w:t>
            </w:r>
          </w:p>
        </w:tc>
        <w:tc>
          <w:tcPr>
            <w:tcW w:w="1975" w:type="dxa"/>
            <w:vAlign w:val="center"/>
          </w:tcPr>
          <w:p w14:paraId="6B27E6E9" w14:textId="17D89D99" w:rsidR="00EA2D4D" w:rsidRPr="00C143E8" w:rsidRDefault="00EA2D4D" w:rsidP="00C143E8">
            <w:pPr>
              <w:spacing w:after="0" w:line="240" w:lineRule="auto"/>
              <w:rPr>
                <w:rFonts w:cs="Arial"/>
              </w:rPr>
            </w:pPr>
            <w:r w:rsidRPr="00B67642">
              <w:rPr>
                <w:rFonts w:cs="Arial"/>
              </w:rPr>
              <w:t>Health and Safety Training Policy</w:t>
            </w:r>
          </w:p>
        </w:tc>
        <w:tc>
          <w:tcPr>
            <w:tcW w:w="1878" w:type="dxa"/>
            <w:vAlign w:val="center"/>
          </w:tcPr>
          <w:p w14:paraId="74D26523" w14:textId="64CA6BCD" w:rsidR="00EA2D4D" w:rsidRPr="00C143E8" w:rsidRDefault="00EA2D4D" w:rsidP="00C143E8">
            <w:pPr>
              <w:spacing w:after="0" w:line="240" w:lineRule="auto"/>
              <w:rPr>
                <w:rFonts w:cs="Arial"/>
              </w:rPr>
            </w:pPr>
            <w:r w:rsidRPr="00C143E8">
              <w:rPr>
                <w:rFonts w:cs="Arial"/>
                <w:b/>
                <w:bCs/>
              </w:rPr>
              <w:t xml:space="preserve">Date of </w:t>
            </w:r>
            <w:r>
              <w:rPr>
                <w:rFonts w:cs="Arial"/>
                <w:b/>
                <w:bCs/>
              </w:rPr>
              <w:t>a</w:t>
            </w:r>
            <w:r w:rsidRPr="00C143E8">
              <w:rPr>
                <w:rFonts w:cs="Arial"/>
                <w:b/>
                <w:bCs/>
              </w:rPr>
              <w:t>ssessment:</w:t>
            </w:r>
          </w:p>
        </w:tc>
        <w:tc>
          <w:tcPr>
            <w:tcW w:w="1860" w:type="dxa"/>
            <w:vAlign w:val="center"/>
          </w:tcPr>
          <w:p w14:paraId="7E9A7508" w14:textId="110DC5DD" w:rsidR="00EA2D4D" w:rsidRPr="00C143E8" w:rsidRDefault="00EA2D4D" w:rsidP="00B67642">
            <w:pPr>
              <w:spacing w:after="0" w:line="240" w:lineRule="auto"/>
              <w:rPr>
                <w:rFonts w:cs="Arial"/>
              </w:rPr>
            </w:pPr>
            <w:r>
              <w:rPr>
                <w:rFonts w:cs="Arial"/>
              </w:rPr>
              <w:t>09/02/24</w:t>
            </w:r>
          </w:p>
        </w:tc>
        <w:tc>
          <w:tcPr>
            <w:tcW w:w="2441" w:type="dxa"/>
            <w:vAlign w:val="center"/>
          </w:tcPr>
          <w:p w14:paraId="000F3E05" w14:textId="1D0AEB52" w:rsidR="00EA2D4D" w:rsidRPr="00C143E8" w:rsidRDefault="00EA2D4D" w:rsidP="00C143E8">
            <w:pPr>
              <w:spacing w:after="0" w:line="240" w:lineRule="auto"/>
              <w:rPr>
                <w:rFonts w:cs="Arial"/>
              </w:rPr>
            </w:pPr>
            <w:r w:rsidRPr="00C143E8">
              <w:rPr>
                <w:rFonts w:cs="Arial"/>
                <w:b/>
                <w:bCs/>
              </w:rPr>
              <w:t>Is this a new or existing policy?</w:t>
            </w:r>
          </w:p>
        </w:tc>
        <w:tc>
          <w:tcPr>
            <w:tcW w:w="1893" w:type="dxa"/>
            <w:vAlign w:val="center"/>
          </w:tcPr>
          <w:p w14:paraId="467EF084" w14:textId="11EC1919" w:rsidR="00EA2D4D" w:rsidRPr="00C143E8" w:rsidRDefault="00EA2D4D" w:rsidP="00C143E8">
            <w:pPr>
              <w:spacing w:after="0" w:line="240" w:lineRule="auto"/>
              <w:rPr>
                <w:rFonts w:cs="Arial"/>
              </w:rPr>
            </w:pPr>
            <w:r w:rsidRPr="00B67642">
              <w:rPr>
                <w:rFonts w:cs="Arial"/>
              </w:rPr>
              <w:t>Existing</w:t>
            </w:r>
          </w:p>
        </w:tc>
      </w:tr>
    </w:tbl>
    <w:p w14:paraId="6DD8466C" w14:textId="77777777" w:rsidR="00C143E8" w:rsidRDefault="00C143E8" w:rsidP="00C143E8">
      <w:pPr>
        <w:rPr>
          <w:rFonts w:cs="Arial"/>
          <w:b/>
          <w:bCs/>
          <w:sz w:val="28"/>
        </w:rPr>
      </w:pPr>
    </w:p>
    <w:tbl>
      <w:tblPr>
        <w:tblStyle w:val="TableGrid"/>
        <w:tblW w:w="14029" w:type="dxa"/>
        <w:tblLook w:val="0020" w:firstRow="1" w:lastRow="0" w:firstColumn="0" w:lastColumn="0" w:noHBand="0" w:noVBand="0"/>
        <w:tblCaption w:val="Equality Impact Assessment"/>
        <w:tblDescription w:val="Answers to the EIA questions relating to this policy"/>
      </w:tblPr>
      <w:tblGrid>
        <w:gridCol w:w="5240"/>
        <w:gridCol w:w="8789"/>
      </w:tblGrid>
      <w:tr w:rsidR="00E24C76" w14:paraId="53BFD258" w14:textId="77777777" w:rsidTr="00B720DC">
        <w:trPr>
          <w:trHeight w:val="243"/>
        </w:trPr>
        <w:tc>
          <w:tcPr>
            <w:tcW w:w="5240" w:type="dxa"/>
          </w:tcPr>
          <w:p w14:paraId="0F26CB17" w14:textId="09834363" w:rsidR="00E24C76" w:rsidRPr="00E24C76" w:rsidRDefault="00E24C76" w:rsidP="001F3E93">
            <w:pPr>
              <w:rPr>
                <w:rFonts w:cs="Arial"/>
                <w:b/>
                <w:bCs/>
              </w:rPr>
            </w:pPr>
            <w:r w:rsidRPr="00E24C76">
              <w:rPr>
                <w:rFonts w:cs="Arial"/>
                <w:b/>
                <w:bCs/>
              </w:rPr>
              <w:lastRenderedPageBreak/>
              <w:t>Question</w:t>
            </w:r>
          </w:p>
        </w:tc>
        <w:tc>
          <w:tcPr>
            <w:tcW w:w="8789" w:type="dxa"/>
          </w:tcPr>
          <w:p w14:paraId="5E49E415" w14:textId="79F17472" w:rsidR="00E24C76" w:rsidRPr="00A07A74" w:rsidRDefault="00E24C76" w:rsidP="001F3E93">
            <w:pPr>
              <w:rPr>
                <w:rFonts w:cs="Arial"/>
                <w:b/>
                <w:bCs/>
                <w:color w:val="auto"/>
              </w:rPr>
            </w:pPr>
            <w:r w:rsidRPr="00A07A74">
              <w:rPr>
                <w:rFonts w:cs="Arial"/>
                <w:b/>
                <w:bCs/>
                <w:color w:val="auto"/>
              </w:rPr>
              <w:t>Answer</w:t>
            </w:r>
          </w:p>
        </w:tc>
      </w:tr>
      <w:tr w:rsidR="00B67642" w14:paraId="6D36C3A5" w14:textId="77777777" w:rsidTr="00B720DC">
        <w:trPr>
          <w:trHeight w:val="830"/>
        </w:trPr>
        <w:tc>
          <w:tcPr>
            <w:tcW w:w="5240" w:type="dxa"/>
          </w:tcPr>
          <w:p w14:paraId="4F3F354A" w14:textId="77777777" w:rsidR="00B67642" w:rsidRDefault="00B67642" w:rsidP="00B67642">
            <w:pPr>
              <w:rPr>
                <w:rFonts w:cs="Arial"/>
              </w:rPr>
            </w:pPr>
            <w:r>
              <w:rPr>
                <w:rFonts w:cs="Arial"/>
              </w:rPr>
              <w:t>1. Briefly describe the aims, objectives and purpose of the policy.</w:t>
            </w:r>
          </w:p>
        </w:tc>
        <w:tc>
          <w:tcPr>
            <w:tcW w:w="8789" w:type="dxa"/>
          </w:tcPr>
          <w:p w14:paraId="46EC2AE7" w14:textId="09DA09CB" w:rsidR="00B67642" w:rsidRPr="00A07A74" w:rsidRDefault="00B67642" w:rsidP="00B67642">
            <w:pPr>
              <w:rPr>
                <w:rFonts w:cs="Arial"/>
                <w:color w:val="auto"/>
              </w:rPr>
            </w:pPr>
            <w:r w:rsidRPr="00001730">
              <w:rPr>
                <w:rFonts w:eastAsia="Times New Roman" w:cs="Arial"/>
                <w:color w:val="000000"/>
                <w:lang w:eastAsia="en-GB"/>
              </w:rPr>
              <w:t>The aim of this policy is to ensure that police officers, police staff and special constables at all levels, have sufficient guidance and knowledge of basic requirements to achieve compliance with those statutory obligations that are delegated to them under the respective health and safety policies of the Force and can be judged as competent for these</w:t>
            </w:r>
            <w:r w:rsidRPr="00001730">
              <w:rPr>
                <w:rFonts w:eastAsia="Times New Roman" w:cs="Arial"/>
                <w:color w:val="000000"/>
                <w:spacing w:val="-8"/>
                <w:lang w:eastAsia="en-GB"/>
              </w:rPr>
              <w:t xml:space="preserve"> </w:t>
            </w:r>
            <w:r w:rsidRPr="00001730">
              <w:rPr>
                <w:rFonts w:eastAsia="Times New Roman" w:cs="Arial"/>
                <w:color w:val="000000"/>
                <w:lang w:eastAsia="en-GB"/>
              </w:rPr>
              <w:t>requirements.</w:t>
            </w:r>
          </w:p>
        </w:tc>
      </w:tr>
      <w:tr w:rsidR="00B67642" w14:paraId="5F7AE491" w14:textId="77777777" w:rsidTr="00B720DC">
        <w:trPr>
          <w:trHeight w:val="984"/>
        </w:trPr>
        <w:tc>
          <w:tcPr>
            <w:tcW w:w="5240" w:type="dxa"/>
          </w:tcPr>
          <w:p w14:paraId="68FC8813" w14:textId="44968C5C" w:rsidR="00B67642" w:rsidRDefault="00B67642" w:rsidP="00B67642">
            <w:pPr>
              <w:rPr>
                <w:rFonts w:cs="Arial"/>
              </w:rPr>
            </w:pPr>
            <w:r>
              <w:rPr>
                <w:rFonts w:cs="Arial"/>
              </w:rPr>
              <w:t>2. Are there any associated objectives of the policy? Please explain.</w:t>
            </w:r>
          </w:p>
        </w:tc>
        <w:tc>
          <w:tcPr>
            <w:tcW w:w="8789" w:type="dxa"/>
          </w:tcPr>
          <w:p w14:paraId="1FA386E6" w14:textId="0CB65A13" w:rsidR="00B67642" w:rsidRPr="00A07A74" w:rsidRDefault="00B67642" w:rsidP="00B67642">
            <w:pPr>
              <w:rPr>
                <w:rFonts w:cs="Arial"/>
                <w:color w:val="auto"/>
              </w:rPr>
            </w:pPr>
            <w:r w:rsidRPr="00001730">
              <w:rPr>
                <w:rFonts w:eastAsia="Times New Roman" w:cs="Arial"/>
                <w:color w:val="000000"/>
                <w:lang w:eastAsia="en-GB"/>
              </w:rPr>
              <w:t>Training enables people to acquire the skills and knowledge necessary for them to be competent members of staff and also influences their attitude and safety culture at work. The degree of training required will depend on the complexity of the respective tasks and any existing level of competence.</w:t>
            </w:r>
          </w:p>
        </w:tc>
      </w:tr>
      <w:tr w:rsidR="00B67642" w14:paraId="6AA1F7FB" w14:textId="77777777" w:rsidTr="00B720DC">
        <w:trPr>
          <w:trHeight w:val="980"/>
        </w:trPr>
        <w:tc>
          <w:tcPr>
            <w:tcW w:w="5240" w:type="dxa"/>
          </w:tcPr>
          <w:p w14:paraId="089F85AA" w14:textId="5E938D0C" w:rsidR="00B67642" w:rsidRDefault="00B67642" w:rsidP="00B67642">
            <w:pPr>
              <w:rPr>
                <w:rFonts w:cs="Arial"/>
              </w:rPr>
            </w:pPr>
            <w:r>
              <w:rPr>
                <w:rFonts w:cs="Arial"/>
              </w:rPr>
              <w:t>3. Who is intended to benefit from the policy and in what way?</w:t>
            </w:r>
          </w:p>
        </w:tc>
        <w:tc>
          <w:tcPr>
            <w:tcW w:w="8789" w:type="dxa"/>
          </w:tcPr>
          <w:p w14:paraId="6AD78F51" w14:textId="4AAA31E7" w:rsidR="00B67642" w:rsidRPr="00A07A74" w:rsidRDefault="00B67642" w:rsidP="00B67642">
            <w:pPr>
              <w:pStyle w:val="Default"/>
              <w:rPr>
                <w:color w:val="auto"/>
              </w:rPr>
            </w:pPr>
            <w:r w:rsidRPr="00001730">
              <w:t>All employees (Police Officers, Police Staff), including volunteers, working for Lincolnshire Police and OPCC.</w:t>
            </w:r>
          </w:p>
        </w:tc>
      </w:tr>
      <w:tr w:rsidR="00B67642" w14:paraId="57592598" w14:textId="77777777" w:rsidTr="00B720DC">
        <w:trPr>
          <w:trHeight w:val="648"/>
        </w:trPr>
        <w:tc>
          <w:tcPr>
            <w:tcW w:w="5240" w:type="dxa"/>
          </w:tcPr>
          <w:p w14:paraId="62B34534" w14:textId="5D96E737" w:rsidR="00B67642" w:rsidRDefault="00B67642" w:rsidP="00B67642">
            <w:pPr>
              <w:rPr>
                <w:rFonts w:cs="Arial"/>
              </w:rPr>
            </w:pPr>
            <w:r>
              <w:rPr>
                <w:rFonts w:cs="Arial"/>
              </w:rPr>
              <w:t>4. What outcomes are wanted from this policy?</w:t>
            </w:r>
          </w:p>
        </w:tc>
        <w:tc>
          <w:tcPr>
            <w:tcW w:w="8789" w:type="dxa"/>
          </w:tcPr>
          <w:p w14:paraId="1272C0BF" w14:textId="7E494670" w:rsidR="00B67642" w:rsidRPr="00A07A74" w:rsidRDefault="00B67642" w:rsidP="00B67642">
            <w:pPr>
              <w:rPr>
                <w:rFonts w:cs="Arial"/>
                <w:color w:val="auto"/>
                <w:szCs w:val="22"/>
              </w:rPr>
            </w:pPr>
            <w:r w:rsidRPr="00001730">
              <w:rPr>
                <w:rFonts w:eastAsia="Times New Roman" w:cs="Arial"/>
                <w:lang w:eastAsia="en-GB"/>
              </w:rPr>
              <w:t>To maintain and improve the health and safety of its workforce, as well as recognising senior manager responsibility for ensure staff are trained to the appropriate level.</w:t>
            </w:r>
          </w:p>
        </w:tc>
      </w:tr>
      <w:tr w:rsidR="00B67642" w14:paraId="4254949C" w14:textId="77777777" w:rsidTr="00B720DC">
        <w:trPr>
          <w:trHeight w:val="705"/>
        </w:trPr>
        <w:tc>
          <w:tcPr>
            <w:tcW w:w="5240" w:type="dxa"/>
          </w:tcPr>
          <w:p w14:paraId="120419A1" w14:textId="01310B5E" w:rsidR="00B67642" w:rsidRDefault="00B67642" w:rsidP="00B67642">
            <w:pPr>
              <w:rPr>
                <w:rFonts w:cs="Arial"/>
              </w:rPr>
            </w:pPr>
            <w:r>
              <w:rPr>
                <w:rFonts w:cs="Arial"/>
              </w:rPr>
              <w:t>5. What factors/forces could contribute/detract from the outcomes?</w:t>
            </w:r>
          </w:p>
        </w:tc>
        <w:tc>
          <w:tcPr>
            <w:tcW w:w="8789" w:type="dxa"/>
          </w:tcPr>
          <w:p w14:paraId="4257EE0F" w14:textId="5C204533" w:rsidR="00B67642" w:rsidRPr="00A07A74" w:rsidRDefault="00B67642" w:rsidP="00B67642">
            <w:pPr>
              <w:rPr>
                <w:rFonts w:cs="Arial"/>
                <w:color w:val="auto"/>
                <w:szCs w:val="22"/>
              </w:rPr>
            </w:pPr>
            <w:r w:rsidRPr="00001730">
              <w:rPr>
                <w:rFonts w:eastAsia="Times New Roman" w:cs="Arial"/>
              </w:rPr>
              <w:t>Failure to follow the policy can lead to lack of H&amp;S knowledge and awareness by staff, leading to an increase in accidents and losses.</w:t>
            </w:r>
          </w:p>
        </w:tc>
      </w:tr>
      <w:tr w:rsidR="00B67642" w14:paraId="21DFCB50" w14:textId="77777777" w:rsidTr="00B720DC">
        <w:trPr>
          <w:trHeight w:val="892"/>
        </w:trPr>
        <w:tc>
          <w:tcPr>
            <w:tcW w:w="5240" w:type="dxa"/>
          </w:tcPr>
          <w:p w14:paraId="47C00E36" w14:textId="518DB538" w:rsidR="00B67642" w:rsidRDefault="00B67642" w:rsidP="00B67642">
            <w:pPr>
              <w:rPr>
                <w:rFonts w:cs="Arial"/>
              </w:rPr>
            </w:pPr>
            <w:r>
              <w:rPr>
                <w:rFonts w:cs="Arial"/>
              </w:rPr>
              <w:t>6. Who are the main stakeholders in relation to the Policy?</w:t>
            </w:r>
          </w:p>
        </w:tc>
        <w:tc>
          <w:tcPr>
            <w:tcW w:w="8789" w:type="dxa"/>
          </w:tcPr>
          <w:p w14:paraId="2DEE1671" w14:textId="586C75F1" w:rsidR="00B67642" w:rsidRPr="00A07A74" w:rsidRDefault="00B67642" w:rsidP="00B67642">
            <w:pPr>
              <w:rPr>
                <w:rFonts w:cs="Arial"/>
                <w:color w:val="auto"/>
              </w:rPr>
            </w:pPr>
            <w:r w:rsidRPr="00001730">
              <w:rPr>
                <w:rFonts w:eastAsia="Times New Roman" w:cs="Arial"/>
              </w:rPr>
              <w:t xml:space="preserve">All Police officers and staff, their immediate managers, the Chief Officer </w:t>
            </w:r>
            <w:r w:rsidR="007A4DA0">
              <w:rPr>
                <w:rFonts w:eastAsia="Times New Roman" w:cs="Arial"/>
              </w:rPr>
              <w:t>Team</w:t>
            </w:r>
            <w:r w:rsidRPr="00001730">
              <w:rPr>
                <w:rFonts w:eastAsia="Times New Roman" w:cs="Arial"/>
              </w:rPr>
              <w:t>, the OPCC.</w:t>
            </w:r>
          </w:p>
        </w:tc>
      </w:tr>
      <w:tr w:rsidR="00B67642" w14:paraId="3370BA04" w14:textId="77777777" w:rsidTr="00B720DC">
        <w:trPr>
          <w:trHeight w:val="758"/>
        </w:trPr>
        <w:tc>
          <w:tcPr>
            <w:tcW w:w="5240" w:type="dxa"/>
          </w:tcPr>
          <w:p w14:paraId="218782DF" w14:textId="446DF54B" w:rsidR="00B67642" w:rsidRDefault="00B67642" w:rsidP="00B67642">
            <w:pPr>
              <w:rPr>
                <w:rFonts w:cs="Arial"/>
              </w:rPr>
            </w:pPr>
            <w:r>
              <w:rPr>
                <w:rFonts w:cs="Arial"/>
              </w:rPr>
              <w:lastRenderedPageBreak/>
              <w:t>7. Who implements the policy and who is responsible for the activity?</w:t>
            </w:r>
          </w:p>
        </w:tc>
        <w:tc>
          <w:tcPr>
            <w:tcW w:w="8789" w:type="dxa"/>
          </w:tcPr>
          <w:p w14:paraId="66B47170" w14:textId="3F113780" w:rsidR="00B67642" w:rsidRPr="00A07A74" w:rsidRDefault="00B67642" w:rsidP="00B67642">
            <w:pPr>
              <w:rPr>
                <w:color w:val="auto"/>
              </w:rPr>
            </w:pPr>
            <w:r w:rsidRPr="00001730">
              <w:rPr>
                <w:rFonts w:eastAsia="Times New Roman" w:cs="Arial"/>
              </w:rPr>
              <w:t xml:space="preserve">This policy is owned by </w:t>
            </w:r>
            <w:r w:rsidR="00D022A9">
              <w:rPr>
                <w:rFonts w:eastAsia="Times New Roman" w:cs="Arial"/>
              </w:rPr>
              <w:t>Sharon Clarke – Director of Finance and Corporate Services</w:t>
            </w:r>
          </w:p>
        </w:tc>
      </w:tr>
      <w:tr w:rsidR="00B67642" w14:paraId="1635A48F" w14:textId="77777777" w:rsidTr="00B720DC">
        <w:trPr>
          <w:trHeight w:val="1116"/>
        </w:trPr>
        <w:tc>
          <w:tcPr>
            <w:tcW w:w="5240" w:type="dxa"/>
          </w:tcPr>
          <w:p w14:paraId="069D0D9D" w14:textId="49681C48" w:rsidR="00B67642" w:rsidRDefault="00B67642" w:rsidP="00B67642">
            <w:pPr>
              <w:rPr>
                <w:rFonts w:cs="Arial"/>
              </w:rPr>
            </w:pPr>
            <w:r>
              <w:rPr>
                <w:rFonts w:cs="Arial"/>
              </w:rPr>
              <w:t xml:space="preserve">8. Is there any likelihood the </w:t>
            </w:r>
            <w:r w:rsidRPr="0063295E">
              <w:rPr>
                <w:rFonts w:cs="Arial"/>
              </w:rPr>
              <w:t xml:space="preserve">policy </w:t>
            </w:r>
            <w:r w:rsidRPr="0063295E">
              <w:rPr>
                <w:rFonts w:cs="Arial"/>
                <w:b/>
                <w:bCs/>
              </w:rPr>
              <w:t>could</w:t>
            </w:r>
            <w:r>
              <w:rPr>
                <w:rFonts w:cs="Arial"/>
              </w:rPr>
              <w:t xml:space="preserve"> have a differential impact on racial groups? (Including Gypsies and Travellers)</w:t>
            </w:r>
          </w:p>
        </w:tc>
        <w:tc>
          <w:tcPr>
            <w:tcW w:w="8789" w:type="dxa"/>
          </w:tcPr>
          <w:p w14:paraId="58B5C115" w14:textId="77777777" w:rsidR="00B67642" w:rsidRDefault="00B67642" w:rsidP="00B67642">
            <w:pPr>
              <w:rPr>
                <w:rFonts w:cs="Arial"/>
                <w:b/>
                <w:color w:val="auto"/>
                <w:szCs w:val="22"/>
              </w:rPr>
            </w:pPr>
            <w:r w:rsidRPr="00A07A74">
              <w:rPr>
                <w:rFonts w:cs="Arial"/>
                <w:b/>
                <w:color w:val="auto"/>
                <w:szCs w:val="22"/>
              </w:rPr>
              <w:t>No</w:t>
            </w:r>
          </w:p>
          <w:p w14:paraId="6A4C8FCD" w14:textId="61BF84CF" w:rsidR="00B67642" w:rsidRPr="00B67642" w:rsidRDefault="00B67642" w:rsidP="00B67642">
            <w:pPr>
              <w:rPr>
                <w:rFonts w:cs="Arial"/>
              </w:rPr>
            </w:pPr>
            <w:r w:rsidRPr="00B67642">
              <w:rPr>
                <w:rFonts w:cs="Arial"/>
              </w:rPr>
              <w:t>This Policy aims to ensure the health, safety and welfare of all working within Lincolnshire Police and affected by its actions. There are no specific elements likely to have a differential impact on racial groups.</w:t>
            </w:r>
          </w:p>
        </w:tc>
      </w:tr>
      <w:tr w:rsidR="00B67642" w14:paraId="159DFAB8" w14:textId="77777777" w:rsidTr="00B720DC">
        <w:trPr>
          <w:trHeight w:val="885"/>
        </w:trPr>
        <w:tc>
          <w:tcPr>
            <w:tcW w:w="5240" w:type="dxa"/>
          </w:tcPr>
          <w:p w14:paraId="22F6C9CF" w14:textId="77777777" w:rsidR="00B67642" w:rsidRDefault="00B67642" w:rsidP="00B67642">
            <w:pPr>
              <w:rPr>
                <w:rFonts w:cs="Arial"/>
              </w:rPr>
            </w:pPr>
            <w:r>
              <w:rPr>
                <w:rFonts w:cs="Arial"/>
              </w:rPr>
              <w:t>What existing evidence (either presumed or otherwise) do you have for this?</w:t>
            </w:r>
          </w:p>
        </w:tc>
        <w:tc>
          <w:tcPr>
            <w:tcW w:w="8789" w:type="dxa"/>
          </w:tcPr>
          <w:p w14:paraId="70A8C517" w14:textId="0B2B95CD" w:rsidR="00B67642" w:rsidRPr="00A07A74" w:rsidRDefault="00B67642" w:rsidP="00B67642">
            <w:pPr>
              <w:rPr>
                <w:rFonts w:cs="Arial"/>
                <w:color w:val="auto"/>
              </w:rPr>
            </w:pPr>
            <w:r w:rsidRPr="00001730">
              <w:rPr>
                <w:rFonts w:eastAsia="Times New Roman" w:cs="Arial"/>
              </w:rPr>
              <w:t>Not applicable</w:t>
            </w:r>
          </w:p>
        </w:tc>
      </w:tr>
      <w:tr w:rsidR="00B67642" w14:paraId="30F9AD4E" w14:textId="77777777" w:rsidTr="00B720DC">
        <w:trPr>
          <w:trHeight w:val="952"/>
        </w:trPr>
        <w:tc>
          <w:tcPr>
            <w:tcW w:w="5240" w:type="dxa"/>
          </w:tcPr>
          <w:p w14:paraId="68A825F4" w14:textId="77777777" w:rsidR="00B67642" w:rsidRDefault="00B67642" w:rsidP="00B67642">
            <w:pPr>
              <w:rPr>
                <w:rFonts w:cs="Arial"/>
              </w:rPr>
            </w:pPr>
            <w:r>
              <w:rPr>
                <w:rFonts w:cs="Arial"/>
              </w:rPr>
              <w:t xml:space="preserve">9. Is there any likelihood the policy </w:t>
            </w:r>
            <w:r w:rsidRPr="00EC1851">
              <w:rPr>
                <w:rFonts w:cs="Arial"/>
                <w:b/>
                <w:bCs/>
              </w:rPr>
              <w:t xml:space="preserve">could </w:t>
            </w:r>
            <w:r>
              <w:rPr>
                <w:rFonts w:cs="Arial"/>
              </w:rPr>
              <w:t>have a differential impact due to gender?</w:t>
            </w:r>
          </w:p>
        </w:tc>
        <w:tc>
          <w:tcPr>
            <w:tcW w:w="8789" w:type="dxa"/>
          </w:tcPr>
          <w:p w14:paraId="281B2BAA" w14:textId="2F593FCB" w:rsidR="00B67642" w:rsidRPr="00A07A74" w:rsidRDefault="00B67642" w:rsidP="00B67642">
            <w:pPr>
              <w:rPr>
                <w:b/>
                <w:bCs/>
                <w:color w:val="auto"/>
              </w:rPr>
            </w:pPr>
            <w:r w:rsidRPr="00A07A74">
              <w:rPr>
                <w:b/>
                <w:bCs/>
                <w:color w:val="auto"/>
              </w:rPr>
              <w:t>No</w:t>
            </w:r>
          </w:p>
          <w:p w14:paraId="7C890E62" w14:textId="345A7BF8" w:rsidR="00B67642" w:rsidRPr="00A07A74" w:rsidRDefault="00B67642" w:rsidP="00B67642">
            <w:pPr>
              <w:rPr>
                <w:rFonts w:cs="Arial"/>
                <w:color w:val="auto"/>
              </w:rPr>
            </w:pPr>
            <w:r w:rsidRPr="00B67642">
              <w:rPr>
                <w:rFonts w:cs="Arial"/>
                <w:color w:val="auto"/>
              </w:rPr>
              <w:t>This Policy aims to ensure the health, safety and welfare of all working within Lincolnshire Police and those affected by its actions. There are no specific elements likely to have a differential impact due to gender.</w:t>
            </w:r>
          </w:p>
        </w:tc>
      </w:tr>
      <w:tr w:rsidR="00B67642" w14:paraId="67E69677" w14:textId="77777777" w:rsidTr="00B720DC">
        <w:trPr>
          <w:trHeight w:val="1002"/>
        </w:trPr>
        <w:tc>
          <w:tcPr>
            <w:tcW w:w="5240" w:type="dxa"/>
          </w:tcPr>
          <w:p w14:paraId="757A4BCB" w14:textId="77777777" w:rsidR="00B67642" w:rsidRDefault="00B67642" w:rsidP="00B67642">
            <w:pPr>
              <w:rPr>
                <w:rFonts w:cs="Arial"/>
              </w:rPr>
            </w:pPr>
            <w:r>
              <w:rPr>
                <w:rFonts w:cs="Arial"/>
              </w:rPr>
              <w:t>What existing evidence (either presumed or otherwise) do you have for this?</w:t>
            </w:r>
          </w:p>
        </w:tc>
        <w:tc>
          <w:tcPr>
            <w:tcW w:w="8789" w:type="dxa"/>
          </w:tcPr>
          <w:p w14:paraId="6FBAAF5E" w14:textId="7E8E7D3F" w:rsidR="00B67642" w:rsidRPr="00A07A74" w:rsidRDefault="00B67642" w:rsidP="00B67642">
            <w:r w:rsidRPr="00001730">
              <w:rPr>
                <w:rFonts w:eastAsia="Times New Roman" w:cs="Arial"/>
              </w:rPr>
              <w:t>Not applicable</w:t>
            </w:r>
          </w:p>
        </w:tc>
      </w:tr>
      <w:tr w:rsidR="00B67642" w14:paraId="117C885D" w14:textId="77777777" w:rsidTr="00B720DC">
        <w:trPr>
          <w:trHeight w:val="912"/>
        </w:trPr>
        <w:tc>
          <w:tcPr>
            <w:tcW w:w="5240" w:type="dxa"/>
          </w:tcPr>
          <w:p w14:paraId="14275409" w14:textId="3A11CE6C" w:rsidR="00B67642" w:rsidRDefault="00B67642" w:rsidP="00B67642">
            <w:pPr>
              <w:rPr>
                <w:rFonts w:cs="Arial"/>
              </w:rPr>
            </w:pPr>
            <w:r>
              <w:rPr>
                <w:rFonts w:cs="Arial"/>
              </w:rPr>
              <w:t xml:space="preserve">10. Is there any likelihood the policy </w:t>
            </w:r>
            <w:r w:rsidRPr="00EC1851">
              <w:rPr>
                <w:rFonts w:cs="Arial"/>
                <w:b/>
                <w:bCs/>
              </w:rPr>
              <w:t xml:space="preserve">could </w:t>
            </w:r>
            <w:r>
              <w:rPr>
                <w:rFonts w:cs="Arial"/>
              </w:rPr>
              <w:t>have a differential impact on due disability?</w:t>
            </w:r>
          </w:p>
        </w:tc>
        <w:tc>
          <w:tcPr>
            <w:tcW w:w="8789" w:type="dxa"/>
          </w:tcPr>
          <w:p w14:paraId="3025758B" w14:textId="0B025C24" w:rsidR="00B67642" w:rsidRPr="00A07A74" w:rsidRDefault="00B67642" w:rsidP="00B67642">
            <w:pPr>
              <w:rPr>
                <w:b/>
                <w:bCs/>
                <w:color w:val="auto"/>
              </w:rPr>
            </w:pPr>
            <w:r w:rsidRPr="00A07A74">
              <w:rPr>
                <w:b/>
                <w:bCs/>
                <w:color w:val="auto"/>
              </w:rPr>
              <w:t>No</w:t>
            </w:r>
          </w:p>
          <w:p w14:paraId="5DBF5DC0" w14:textId="260F9E7E" w:rsidR="00B67642" w:rsidRPr="00A07A74" w:rsidRDefault="00B67642" w:rsidP="00B67642">
            <w:pPr>
              <w:rPr>
                <w:rFonts w:cs="Arial"/>
                <w:color w:val="auto"/>
              </w:rPr>
            </w:pPr>
            <w:r w:rsidRPr="00B67642">
              <w:rPr>
                <w:rFonts w:cs="Arial"/>
                <w:color w:val="auto"/>
              </w:rPr>
              <w:t>This Policy aims to ensure the health, safety and welfare of all working within Lincolnshire Police and affected by its actions. There are no specific elements likely to have a differential impact due to disability.</w:t>
            </w:r>
          </w:p>
        </w:tc>
      </w:tr>
      <w:tr w:rsidR="00B67642" w14:paraId="75C2074C" w14:textId="77777777" w:rsidTr="00B720DC">
        <w:trPr>
          <w:trHeight w:val="836"/>
        </w:trPr>
        <w:tc>
          <w:tcPr>
            <w:tcW w:w="5240" w:type="dxa"/>
          </w:tcPr>
          <w:p w14:paraId="718803B1" w14:textId="77777777" w:rsidR="00B67642" w:rsidRDefault="00B67642" w:rsidP="00B67642">
            <w:pPr>
              <w:rPr>
                <w:rFonts w:cs="Arial"/>
              </w:rPr>
            </w:pPr>
            <w:r>
              <w:rPr>
                <w:rFonts w:cs="Arial"/>
              </w:rPr>
              <w:lastRenderedPageBreak/>
              <w:t>What existing evidence (either presumed or otherwise) do you have for this?</w:t>
            </w:r>
          </w:p>
        </w:tc>
        <w:tc>
          <w:tcPr>
            <w:tcW w:w="8789" w:type="dxa"/>
          </w:tcPr>
          <w:p w14:paraId="1E2B149A" w14:textId="1C95BA23" w:rsidR="00B67642" w:rsidRPr="00A07A74" w:rsidRDefault="00B67642" w:rsidP="00B67642">
            <w:pPr>
              <w:rPr>
                <w:rFonts w:cs="Arial"/>
                <w:color w:val="auto"/>
              </w:rPr>
            </w:pPr>
            <w:r w:rsidRPr="00001730">
              <w:rPr>
                <w:rFonts w:eastAsia="Times New Roman" w:cs="Arial"/>
              </w:rPr>
              <w:t>Not applicable</w:t>
            </w:r>
          </w:p>
        </w:tc>
      </w:tr>
      <w:tr w:rsidR="00B67642" w14:paraId="31CCA1DF" w14:textId="77777777" w:rsidTr="00B720DC">
        <w:trPr>
          <w:trHeight w:val="888"/>
        </w:trPr>
        <w:tc>
          <w:tcPr>
            <w:tcW w:w="5240" w:type="dxa"/>
          </w:tcPr>
          <w:p w14:paraId="2F9EE705" w14:textId="77777777" w:rsidR="00B67642" w:rsidRDefault="00B67642" w:rsidP="00B67642">
            <w:pPr>
              <w:rPr>
                <w:rFonts w:cs="Arial"/>
              </w:rPr>
            </w:pPr>
            <w:r>
              <w:rPr>
                <w:rFonts w:cs="Arial"/>
              </w:rPr>
              <w:t xml:space="preserve">11. Is there any likelihood the policy </w:t>
            </w:r>
            <w:r w:rsidRPr="00EC1851">
              <w:rPr>
                <w:rFonts w:cs="Arial"/>
                <w:b/>
                <w:bCs/>
              </w:rPr>
              <w:t xml:space="preserve">could </w:t>
            </w:r>
            <w:r>
              <w:rPr>
                <w:rFonts w:cs="Arial"/>
              </w:rPr>
              <w:t>have a differential impact on people due to sexual orientation?</w:t>
            </w:r>
          </w:p>
        </w:tc>
        <w:tc>
          <w:tcPr>
            <w:tcW w:w="8789" w:type="dxa"/>
          </w:tcPr>
          <w:p w14:paraId="61FFDF46" w14:textId="4E99211E" w:rsidR="00B67642" w:rsidRPr="00A07A74" w:rsidRDefault="00B67642" w:rsidP="00B67642">
            <w:pPr>
              <w:rPr>
                <w:b/>
                <w:bCs/>
                <w:color w:val="auto"/>
              </w:rPr>
            </w:pPr>
            <w:r w:rsidRPr="00A07A74">
              <w:rPr>
                <w:b/>
                <w:bCs/>
                <w:color w:val="auto"/>
              </w:rPr>
              <w:t>No</w:t>
            </w:r>
          </w:p>
          <w:p w14:paraId="3AFDB319" w14:textId="5A6E82B6" w:rsidR="00B67642" w:rsidRPr="00A07A74" w:rsidRDefault="00B67642" w:rsidP="00B67642">
            <w:pPr>
              <w:rPr>
                <w:rFonts w:cs="Arial"/>
                <w:color w:val="auto"/>
              </w:rPr>
            </w:pPr>
            <w:r w:rsidRPr="00B67642">
              <w:rPr>
                <w:rFonts w:cs="Arial"/>
                <w:color w:val="auto"/>
              </w:rPr>
              <w:t>This Policy aims to ensure the health, safety and welfare of all working within Lincolnshire Police and affected by its actions. There are no specific elements likely to have a differential impact due to sexual orientation.</w:t>
            </w:r>
          </w:p>
        </w:tc>
      </w:tr>
      <w:tr w:rsidR="00B67642" w14:paraId="6160E07B" w14:textId="77777777" w:rsidTr="00B720DC">
        <w:trPr>
          <w:trHeight w:val="798"/>
        </w:trPr>
        <w:tc>
          <w:tcPr>
            <w:tcW w:w="5240" w:type="dxa"/>
          </w:tcPr>
          <w:p w14:paraId="126AAF0C" w14:textId="77777777" w:rsidR="00B67642" w:rsidRDefault="00B67642" w:rsidP="00B67642">
            <w:pPr>
              <w:rPr>
                <w:rFonts w:cs="Arial"/>
              </w:rPr>
            </w:pPr>
            <w:r>
              <w:rPr>
                <w:rFonts w:cs="Arial"/>
              </w:rPr>
              <w:t>What existing evidence (either presumed or otherwise) do you have for this?</w:t>
            </w:r>
          </w:p>
        </w:tc>
        <w:tc>
          <w:tcPr>
            <w:tcW w:w="8789" w:type="dxa"/>
          </w:tcPr>
          <w:p w14:paraId="21CA1A55" w14:textId="0B05AA4B" w:rsidR="00B67642" w:rsidRPr="00A07A74" w:rsidRDefault="00B67642" w:rsidP="00B67642">
            <w:pPr>
              <w:rPr>
                <w:rFonts w:cs="Arial"/>
                <w:color w:val="auto"/>
              </w:rPr>
            </w:pPr>
            <w:r w:rsidRPr="00001730">
              <w:rPr>
                <w:rFonts w:eastAsia="Times New Roman" w:cs="Arial"/>
              </w:rPr>
              <w:t>Not applicable</w:t>
            </w:r>
          </w:p>
        </w:tc>
      </w:tr>
      <w:tr w:rsidR="00B67642" w14:paraId="0DEDCE32" w14:textId="77777777" w:rsidTr="00B720DC">
        <w:trPr>
          <w:trHeight w:val="838"/>
        </w:trPr>
        <w:tc>
          <w:tcPr>
            <w:tcW w:w="5240" w:type="dxa"/>
          </w:tcPr>
          <w:p w14:paraId="5C90B1F6" w14:textId="77777777" w:rsidR="00B67642" w:rsidRDefault="00B67642" w:rsidP="00B67642">
            <w:pPr>
              <w:rPr>
                <w:rFonts w:cs="Arial"/>
              </w:rPr>
            </w:pPr>
            <w:r>
              <w:rPr>
                <w:rFonts w:cs="Arial"/>
              </w:rPr>
              <w:t xml:space="preserve">12. Is there any likelihood the policy </w:t>
            </w:r>
            <w:r w:rsidRPr="00EC1851">
              <w:rPr>
                <w:rFonts w:cs="Arial"/>
                <w:b/>
                <w:bCs/>
              </w:rPr>
              <w:t xml:space="preserve">could </w:t>
            </w:r>
            <w:r>
              <w:rPr>
                <w:rFonts w:cs="Arial"/>
              </w:rPr>
              <w:t>have a differential impact on people due to their age?</w:t>
            </w:r>
          </w:p>
        </w:tc>
        <w:tc>
          <w:tcPr>
            <w:tcW w:w="8789" w:type="dxa"/>
          </w:tcPr>
          <w:p w14:paraId="6C54B3E0" w14:textId="77777777" w:rsidR="00B67642" w:rsidRDefault="00B67642" w:rsidP="00B67642">
            <w:pPr>
              <w:rPr>
                <w:b/>
                <w:bCs/>
                <w:color w:val="auto"/>
              </w:rPr>
            </w:pPr>
            <w:r w:rsidRPr="00A07A74">
              <w:rPr>
                <w:b/>
                <w:bCs/>
                <w:color w:val="auto"/>
              </w:rPr>
              <w:t>No</w:t>
            </w:r>
          </w:p>
          <w:p w14:paraId="573B02F8" w14:textId="49D8BC75" w:rsidR="00B67642" w:rsidRPr="00B67642" w:rsidRDefault="00B67642" w:rsidP="00B67642">
            <w:r w:rsidRPr="00B67642">
              <w:t>This Policy aims to ensure the health, safety and welfare of all working within Lincolnshire Police and affected by its actions. There are no specific elements likely to have a differential impact due to age.</w:t>
            </w:r>
          </w:p>
        </w:tc>
      </w:tr>
      <w:tr w:rsidR="00B67642" w14:paraId="7ECBED34" w14:textId="77777777" w:rsidTr="00B720DC">
        <w:trPr>
          <w:trHeight w:val="1116"/>
        </w:trPr>
        <w:tc>
          <w:tcPr>
            <w:tcW w:w="5240" w:type="dxa"/>
          </w:tcPr>
          <w:p w14:paraId="770C0F6E" w14:textId="62874B0B" w:rsidR="00B67642" w:rsidRDefault="00B67642" w:rsidP="00B67642">
            <w:pPr>
              <w:rPr>
                <w:rFonts w:cs="Arial"/>
              </w:rPr>
            </w:pPr>
            <w:r>
              <w:rPr>
                <w:rFonts w:cs="Arial"/>
              </w:rPr>
              <w:t xml:space="preserve">12a. Is there any likelihood the policy </w:t>
            </w:r>
            <w:r w:rsidRPr="00EC1851">
              <w:rPr>
                <w:rFonts w:cs="Arial"/>
                <w:b/>
                <w:bCs/>
              </w:rPr>
              <w:t xml:space="preserve">could </w:t>
            </w:r>
            <w:r w:rsidRPr="00EC1851">
              <w:rPr>
                <w:rFonts w:cs="Arial"/>
              </w:rPr>
              <w:t>ha</w:t>
            </w:r>
            <w:r>
              <w:rPr>
                <w:rFonts w:cs="Arial"/>
              </w:rPr>
              <w:t>ve a differential impact on Young People and Children?</w:t>
            </w:r>
          </w:p>
        </w:tc>
        <w:tc>
          <w:tcPr>
            <w:tcW w:w="8789" w:type="dxa"/>
          </w:tcPr>
          <w:p w14:paraId="00A95E7E" w14:textId="77777777" w:rsidR="00B67642" w:rsidRDefault="00B67642" w:rsidP="00B67642">
            <w:pPr>
              <w:rPr>
                <w:b/>
                <w:bCs/>
                <w:color w:val="auto"/>
              </w:rPr>
            </w:pPr>
            <w:r w:rsidRPr="00A07A74">
              <w:rPr>
                <w:b/>
                <w:bCs/>
                <w:color w:val="auto"/>
              </w:rPr>
              <w:t>No</w:t>
            </w:r>
          </w:p>
          <w:p w14:paraId="2DFDDB1F" w14:textId="0643FBCC" w:rsidR="00B67642" w:rsidRPr="00B67642" w:rsidRDefault="00B67642" w:rsidP="00B67642">
            <w:r w:rsidRPr="00B67642">
              <w:t>This Policy aims to ensure the health, safety and welfare of all working within Lincolnshire Police and affected by its actions. There are no specific elements likely to have a differential impact on Young People and Children.</w:t>
            </w:r>
          </w:p>
        </w:tc>
      </w:tr>
      <w:tr w:rsidR="00B67642" w14:paraId="6AC12909" w14:textId="77777777" w:rsidTr="00B720DC">
        <w:trPr>
          <w:trHeight w:val="885"/>
        </w:trPr>
        <w:tc>
          <w:tcPr>
            <w:tcW w:w="5240" w:type="dxa"/>
          </w:tcPr>
          <w:p w14:paraId="7057E5E3" w14:textId="77777777" w:rsidR="00B67642" w:rsidRDefault="00B67642" w:rsidP="00B67642">
            <w:pPr>
              <w:rPr>
                <w:rFonts w:cs="Arial"/>
              </w:rPr>
            </w:pPr>
            <w:r>
              <w:rPr>
                <w:rFonts w:cs="Arial"/>
              </w:rPr>
              <w:t>What existing evidence (either presumed or otherwise) do you have for this?</w:t>
            </w:r>
          </w:p>
        </w:tc>
        <w:tc>
          <w:tcPr>
            <w:tcW w:w="8789" w:type="dxa"/>
          </w:tcPr>
          <w:p w14:paraId="771B3B5C" w14:textId="37D4A4AA" w:rsidR="00B67642" w:rsidRPr="00A07A74" w:rsidRDefault="00B67642" w:rsidP="00B67642">
            <w:pPr>
              <w:rPr>
                <w:rFonts w:cs="Arial"/>
                <w:color w:val="auto"/>
              </w:rPr>
            </w:pPr>
            <w:r w:rsidRPr="00001730">
              <w:rPr>
                <w:rFonts w:eastAsia="Times New Roman" w:cs="Arial"/>
              </w:rPr>
              <w:t>Not applicable</w:t>
            </w:r>
          </w:p>
        </w:tc>
      </w:tr>
      <w:tr w:rsidR="00B67642" w14:paraId="037F297E" w14:textId="77777777" w:rsidTr="00B720DC">
        <w:trPr>
          <w:trHeight w:val="952"/>
        </w:trPr>
        <w:tc>
          <w:tcPr>
            <w:tcW w:w="5240" w:type="dxa"/>
          </w:tcPr>
          <w:p w14:paraId="0F503EC6" w14:textId="7B56D067" w:rsidR="00B67642" w:rsidRDefault="00B67642" w:rsidP="00B67642">
            <w:pPr>
              <w:rPr>
                <w:rFonts w:cs="Arial"/>
              </w:rPr>
            </w:pPr>
            <w:r>
              <w:rPr>
                <w:rFonts w:cs="Arial"/>
              </w:rPr>
              <w:lastRenderedPageBreak/>
              <w:t xml:space="preserve">12b. Is there any likelihood the </w:t>
            </w:r>
            <w:r w:rsidRPr="00EC1851">
              <w:rPr>
                <w:rFonts w:cs="Arial"/>
              </w:rPr>
              <w:t xml:space="preserve">policy </w:t>
            </w:r>
            <w:r w:rsidRPr="00EC1851">
              <w:rPr>
                <w:rFonts w:cs="Arial"/>
                <w:b/>
                <w:bCs/>
              </w:rPr>
              <w:t xml:space="preserve">could </w:t>
            </w:r>
            <w:r w:rsidRPr="00EC1851">
              <w:rPr>
                <w:rFonts w:cs="Arial"/>
              </w:rPr>
              <w:t>have</w:t>
            </w:r>
            <w:r>
              <w:rPr>
                <w:rFonts w:cs="Arial"/>
              </w:rPr>
              <w:t xml:space="preserve"> a differential impact on Older People?</w:t>
            </w:r>
          </w:p>
        </w:tc>
        <w:tc>
          <w:tcPr>
            <w:tcW w:w="8789" w:type="dxa"/>
          </w:tcPr>
          <w:p w14:paraId="6FF7A246" w14:textId="77777777" w:rsidR="00B67642" w:rsidRDefault="00B67642" w:rsidP="00B67642">
            <w:pPr>
              <w:rPr>
                <w:b/>
                <w:bCs/>
                <w:color w:val="auto"/>
              </w:rPr>
            </w:pPr>
            <w:r w:rsidRPr="00A07A74">
              <w:rPr>
                <w:b/>
                <w:bCs/>
                <w:color w:val="auto"/>
              </w:rPr>
              <w:t>No</w:t>
            </w:r>
          </w:p>
          <w:p w14:paraId="57C6DFA9" w14:textId="28F6C255" w:rsidR="00B67642" w:rsidRPr="0005489F" w:rsidRDefault="00B67642" w:rsidP="00B67642">
            <w:pPr>
              <w:rPr>
                <w:color w:val="auto"/>
              </w:rPr>
            </w:pPr>
            <w:r w:rsidRPr="00B67642">
              <w:rPr>
                <w:color w:val="auto"/>
              </w:rPr>
              <w:t>This Policy aims to ensure the health, safety and welfare of all working within Lincolnshire Police and affected by its actions. There are no specific elements likely to have a differential impact on Older People.</w:t>
            </w:r>
          </w:p>
        </w:tc>
      </w:tr>
      <w:tr w:rsidR="00B67642" w14:paraId="2DF7DA86" w14:textId="77777777" w:rsidTr="00B720DC">
        <w:trPr>
          <w:trHeight w:val="1002"/>
        </w:trPr>
        <w:tc>
          <w:tcPr>
            <w:tcW w:w="5240" w:type="dxa"/>
          </w:tcPr>
          <w:p w14:paraId="40678B1C" w14:textId="77777777" w:rsidR="00B67642" w:rsidRDefault="00B67642" w:rsidP="00B67642">
            <w:pPr>
              <w:rPr>
                <w:rFonts w:cs="Arial"/>
              </w:rPr>
            </w:pPr>
            <w:r>
              <w:rPr>
                <w:rFonts w:cs="Arial"/>
              </w:rPr>
              <w:t>What existing evidence (either presumed or otherwise) do you have for this?</w:t>
            </w:r>
          </w:p>
        </w:tc>
        <w:tc>
          <w:tcPr>
            <w:tcW w:w="8789" w:type="dxa"/>
          </w:tcPr>
          <w:p w14:paraId="5F507DD2" w14:textId="4739AC31" w:rsidR="00B67642" w:rsidRPr="00A07A74" w:rsidRDefault="00B67642" w:rsidP="00B67642">
            <w:pPr>
              <w:rPr>
                <w:rFonts w:cs="Arial"/>
                <w:color w:val="auto"/>
              </w:rPr>
            </w:pPr>
            <w:r w:rsidRPr="00001730">
              <w:rPr>
                <w:rFonts w:eastAsia="Times New Roman" w:cs="Arial"/>
              </w:rPr>
              <w:t>Not applicable</w:t>
            </w:r>
          </w:p>
        </w:tc>
      </w:tr>
      <w:tr w:rsidR="00B67642" w14:paraId="433A9A5D" w14:textId="77777777" w:rsidTr="00B720DC">
        <w:trPr>
          <w:trHeight w:val="912"/>
        </w:trPr>
        <w:tc>
          <w:tcPr>
            <w:tcW w:w="5240" w:type="dxa"/>
          </w:tcPr>
          <w:p w14:paraId="18871C7A" w14:textId="77777777" w:rsidR="00B67642" w:rsidRDefault="00B67642" w:rsidP="00B67642">
            <w:pPr>
              <w:rPr>
                <w:rFonts w:cs="Arial"/>
              </w:rPr>
            </w:pPr>
            <w:r>
              <w:rPr>
                <w:rFonts w:cs="Arial"/>
              </w:rPr>
              <w:t xml:space="preserve">13. Is there any likelihood the </w:t>
            </w:r>
            <w:r w:rsidRPr="00EC1851">
              <w:rPr>
                <w:rFonts w:cs="Arial"/>
              </w:rPr>
              <w:t xml:space="preserve">policy </w:t>
            </w:r>
            <w:r w:rsidRPr="00EC1851">
              <w:rPr>
                <w:rFonts w:cs="Arial"/>
                <w:b/>
                <w:bCs/>
              </w:rPr>
              <w:t xml:space="preserve">could </w:t>
            </w:r>
            <w:r w:rsidRPr="00EC1851">
              <w:rPr>
                <w:rFonts w:cs="Arial"/>
              </w:rPr>
              <w:t>have</w:t>
            </w:r>
            <w:r>
              <w:rPr>
                <w:rFonts w:cs="Arial"/>
              </w:rPr>
              <w:t xml:space="preserve"> a differential impact on people due to their religious belief?</w:t>
            </w:r>
          </w:p>
        </w:tc>
        <w:tc>
          <w:tcPr>
            <w:tcW w:w="8789" w:type="dxa"/>
          </w:tcPr>
          <w:p w14:paraId="6C8E7D25" w14:textId="77777777" w:rsidR="00B67642" w:rsidRDefault="00B67642" w:rsidP="00B67642">
            <w:pPr>
              <w:rPr>
                <w:b/>
                <w:bCs/>
                <w:color w:val="auto"/>
              </w:rPr>
            </w:pPr>
            <w:r w:rsidRPr="00A07A74">
              <w:rPr>
                <w:b/>
                <w:bCs/>
                <w:color w:val="auto"/>
              </w:rPr>
              <w:t>No</w:t>
            </w:r>
          </w:p>
          <w:p w14:paraId="4A4E91C2" w14:textId="544CA997" w:rsidR="00B67642" w:rsidRPr="00B67642" w:rsidRDefault="00B67642" w:rsidP="00B67642">
            <w:r w:rsidRPr="00B67642">
              <w:t>This Policy aims to ensure the health, safety and welfare of all working within Lincolnshire Police and affected by its actions. There are no specific elements likely to have a differential impact due to their religious belief.</w:t>
            </w:r>
          </w:p>
        </w:tc>
      </w:tr>
      <w:tr w:rsidR="00B67642" w14:paraId="5E46D7FE" w14:textId="77777777" w:rsidTr="00B720DC">
        <w:trPr>
          <w:trHeight w:val="836"/>
        </w:trPr>
        <w:tc>
          <w:tcPr>
            <w:tcW w:w="5240" w:type="dxa"/>
          </w:tcPr>
          <w:p w14:paraId="3A40C84A" w14:textId="77777777" w:rsidR="00B67642" w:rsidRDefault="00B67642" w:rsidP="00B67642">
            <w:pPr>
              <w:rPr>
                <w:rFonts w:cs="Arial"/>
              </w:rPr>
            </w:pPr>
            <w:r>
              <w:rPr>
                <w:rFonts w:cs="Arial"/>
              </w:rPr>
              <w:t>What existing evidence (either presumed or otherwise) do you have for this?</w:t>
            </w:r>
          </w:p>
        </w:tc>
        <w:tc>
          <w:tcPr>
            <w:tcW w:w="8789" w:type="dxa"/>
          </w:tcPr>
          <w:p w14:paraId="4608E505" w14:textId="5D13C4BB" w:rsidR="00B67642" w:rsidRPr="00A07A74" w:rsidRDefault="00B67642" w:rsidP="00B67642">
            <w:pPr>
              <w:rPr>
                <w:rFonts w:cs="Arial"/>
                <w:color w:val="auto"/>
              </w:rPr>
            </w:pPr>
            <w:r w:rsidRPr="00001730">
              <w:rPr>
                <w:rFonts w:eastAsia="Times New Roman" w:cs="Arial"/>
              </w:rPr>
              <w:t>Not applicable</w:t>
            </w:r>
          </w:p>
        </w:tc>
      </w:tr>
      <w:tr w:rsidR="00B67642" w14:paraId="490F3554" w14:textId="77777777" w:rsidTr="00B720DC">
        <w:trPr>
          <w:trHeight w:val="888"/>
        </w:trPr>
        <w:tc>
          <w:tcPr>
            <w:tcW w:w="5240" w:type="dxa"/>
          </w:tcPr>
          <w:p w14:paraId="5ED909AE" w14:textId="3BEA291E" w:rsidR="00B67642" w:rsidRDefault="00B67642" w:rsidP="00B67642">
            <w:pPr>
              <w:rPr>
                <w:rFonts w:cs="Arial"/>
              </w:rPr>
            </w:pPr>
            <w:r>
              <w:rPr>
                <w:rFonts w:cs="Arial"/>
              </w:rPr>
              <w:t xml:space="preserve">14. Is there any likelihood the </w:t>
            </w:r>
            <w:r w:rsidRPr="00EC1851">
              <w:rPr>
                <w:rFonts w:cs="Arial"/>
              </w:rPr>
              <w:t xml:space="preserve">policy </w:t>
            </w:r>
            <w:r w:rsidRPr="00EC1851">
              <w:rPr>
                <w:rFonts w:cs="Arial"/>
                <w:b/>
                <w:bCs/>
              </w:rPr>
              <w:t xml:space="preserve">could </w:t>
            </w:r>
            <w:r w:rsidRPr="00EC1851">
              <w:rPr>
                <w:rFonts w:cs="Arial"/>
              </w:rPr>
              <w:t>have</w:t>
            </w:r>
            <w:r>
              <w:rPr>
                <w:rFonts w:cs="Arial"/>
              </w:rPr>
              <w:t xml:space="preserve"> a differential impact on people due to them having dependants/caring responsibilities?</w:t>
            </w:r>
          </w:p>
        </w:tc>
        <w:tc>
          <w:tcPr>
            <w:tcW w:w="8789" w:type="dxa"/>
          </w:tcPr>
          <w:p w14:paraId="059A2BC7" w14:textId="77777777" w:rsidR="00B67642" w:rsidRDefault="00B67642" w:rsidP="00B67642">
            <w:pPr>
              <w:rPr>
                <w:b/>
                <w:bCs/>
                <w:color w:val="auto"/>
              </w:rPr>
            </w:pPr>
            <w:r w:rsidRPr="00A07A74">
              <w:rPr>
                <w:b/>
                <w:bCs/>
                <w:color w:val="auto"/>
              </w:rPr>
              <w:t>No</w:t>
            </w:r>
          </w:p>
          <w:p w14:paraId="308DC018" w14:textId="62C6D001" w:rsidR="00B67642" w:rsidRPr="00B67642" w:rsidRDefault="00B67642" w:rsidP="00B67642">
            <w:r w:rsidRPr="00B67642">
              <w:t>This Policy aims to ensure the health, safety and welfare of all working within Lincolnshire Police and affected by its actions. There are no specific elements likely to have a differential impact due to them having dependants/caring responsibilities.</w:t>
            </w:r>
          </w:p>
        </w:tc>
      </w:tr>
      <w:tr w:rsidR="00B67642" w14:paraId="59B33F18" w14:textId="77777777" w:rsidTr="00B720DC">
        <w:trPr>
          <w:trHeight w:val="798"/>
        </w:trPr>
        <w:tc>
          <w:tcPr>
            <w:tcW w:w="5240" w:type="dxa"/>
          </w:tcPr>
          <w:p w14:paraId="677DC4D5" w14:textId="77777777" w:rsidR="00B67642" w:rsidRDefault="00B67642" w:rsidP="00B67642">
            <w:pPr>
              <w:rPr>
                <w:rFonts w:cs="Arial"/>
              </w:rPr>
            </w:pPr>
            <w:r>
              <w:rPr>
                <w:rFonts w:cs="Arial"/>
              </w:rPr>
              <w:t>What existing evidence (either presumed or otherwise) do you have for this?</w:t>
            </w:r>
          </w:p>
        </w:tc>
        <w:tc>
          <w:tcPr>
            <w:tcW w:w="8789" w:type="dxa"/>
          </w:tcPr>
          <w:p w14:paraId="7CDD87E4" w14:textId="5EDFF697" w:rsidR="00B67642" w:rsidRPr="00A07A74" w:rsidRDefault="00B67642" w:rsidP="00B67642">
            <w:pPr>
              <w:rPr>
                <w:rFonts w:cs="Arial"/>
                <w:color w:val="auto"/>
              </w:rPr>
            </w:pPr>
            <w:r w:rsidRPr="00001730">
              <w:rPr>
                <w:rFonts w:eastAsia="Times New Roman" w:cs="Arial"/>
              </w:rPr>
              <w:t>Not applicable</w:t>
            </w:r>
          </w:p>
        </w:tc>
      </w:tr>
      <w:tr w:rsidR="00B67642" w14:paraId="438F18A2" w14:textId="77777777" w:rsidTr="00B720DC">
        <w:trPr>
          <w:trHeight w:val="1116"/>
        </w:trPr>
        <w:tc>
          <w:tcPr>
            <w:tcW w:w="5240" w:type="dxa"/>
          </w:tcPr>
          <w:p w14:paraId="4C8872EE" w14:textId="77777777" w:rsidR="00B67642" w:rsidRPr="002B3C8E" w:rsidRDefault="00B67642" w:rsidP="00B67642">
            <w:pPr>
              <w:rPr>
                <w:rFonts w:cs="Arial"/>
              </w:rPr>
            </w:pPr>
            <w:r w:rsidRPr="002B3C8E">
              <w:rPr>
                <w:rFonts w:cs="Arial"/>
              </w:rPr>
              <w:lastRenderedPageBreak/>
              <w:t xml:space="preserve">15. Is there any likelihood </w:t>
            </w:r>
            <w:r>
              <w:rPr>
                <w:rFonts w:cs="Arial"/>
              </w:rPr>
              <w:t>t</w:t>
            </w:r>
            <w:r w:rsidRPr="002B3C8E">
              <w:rPr>
                <w:rFonts w:cs="Arial"/>
              </w:rPr>
              <w:t xml:space="preserve">he </w:t>
            </w:r>
            <w:r w:rsidRPr="00EC1851">
              <w:rPr>
                <w:rFonts w:cs="Arial"/>
              </w:rPr>
              <w:t xml:space="preserve">activity </w:t>
            </w:r>
            <w:r w:rsidRPr="00EC1851">
              <w:rPr>
                <w:rFonts w:cs="Arial"/>
                <w:b/>
                <w:bCs/>
              </w:rPr>
              <w:t>could</w:t>
            </w:r>
            <w:r w:rsidRPr="00EC1851">
              <w:rPr>
                <w:rFonts w:cs="Arial"/>
              </w:rPr>
              <w:t xml:space="preserve"> have</w:t>
            </w:r>
            <w:r w:rsidRPr="002B3C8E">
              <w:rPr>
                <w:rFonts w:cs="Arial"/>
              </w:rPr>
              <w:t xml:space="preserve"> a differential impact on people due to Marriage or Civil partnership?</w:t>
            </w:r>
          </w:p>
        </w:tc>
        <w:tc>
          <w:tcPr>
            <w:tcW w:w="8789" w:type="dxa"/>
          </w:tcPr>
          <w:p w14:paraId="0AD666CE" w14:textId="77777777" w:rsidR="00B67642" w:rsidRDefault="00B67642" w:rsidP="00B67642">
            <w:pPr>
              <w:rPr>
                <w:b/>
                <w:bCs/>
                <w:color w:val="auto"/>
              </w:rPr>
            </w:pPr>
            <w:r w:rsidRPr="00A07A74">
              <w:rPr>
                <w:b/>
                <w:bCs/>
                <w:color w:val="auto"/>
              </w:rPr>
              <w:t>No</w:t>
            </w:r>
          </w:p>
          <w:p w14:paraId="1E0BBE45" w14:textId="3947F524" w:rsidR="00B67642" w:rsidRPr="00B67642" w:rsidRDefault="00B67642" w:rsidP="00B67642">
            <w:r w:rsidRPr="00B67642">
              <w:t>This Policy aims to ensure the health, safety and welfare of all working within Lincolnshire Police and affected by its actions. There are no specific elements likely to have a differential impact due to Marriage or Civil partnership.</w:t>
            </w:r>
          </w:p>
        </w:tc>
      </w:tr>
      <w:tr w:rsidR="00B67642" w14:paraId="77A7FC36" w14:textId="77777777" w:rsidTr="00B720DC">
        <w:trPr>
          <w:trHeight w:val="885"/>
        </w:trPr>
        <w:tc>
          <w:tcPr>
            <w:tcW w:w="5240" w:type="dxa"/>
          </w:tcPr>
          <w:p w14:paraId="63B0E833" w14:textId="77777777" w:rsidR="00B67642" w:rsidRDefault="00B67642" w:rsidP="00B67642">
            <w:pPr>
              <w:rPr>
                <w:rFonts w:cs="Arial"/>
              </w:rPr>
            </w:pPr>
            <w:r>
              <w:rPr>
                <w:rFonts w:cs="Arial"/>
              </w:rPr>
              <w:t>What existing evidence (either presumed or otherwise) do you have for this?</w:t>
            </w:r>
          </w:p>
        </w:tc>
        <w:tc>
          <w:tcPr>
            <w:tcW w:w="8789" w:type="dxa"/>
          </w:tcPr>
          <w:p w14:paraId="14C8D535" w14:textId="6FC6BD38" w:rsidR="00B67642" w:rsidRPr="00A07A74" w:rsidRDefault="00B67642" w:rsidP="00B67642">
            <w:pPr>
              <w:rPr>
                <w:rFonts w:cs="Arial"/>
                <w:color w:val="auto"/>
              </w:rPr>
            </w:pPr>
            <w:r w:rsidRPr="00001730">
              <w:rPr>
                <w:rFonts w:eastAsia="Times New Roman" w:cs="Arial"/>
              </w:rPr>
              <w:t>Not applicable</w:t>
            </w:r>
          </w:p>
        </w:tc>
      </w:tr>
      <w:tr w:rsidR="00B67642" w14:paraId="569ACCD3" w14:textId="77777777" w:rsidTr="00B720DC">
        <w:trPr>
          <w:trHeight w:val="952"/>
        </w:trPr>
        <w:tc>
          <w:tcPr>
            <w:tcW w:w="5240" w:type="dxa"/>
          </w:tcPr>
          <w:p w14:paraId="02839909" w14:textId="77777777" w:rsidR="00B67642" w:rsidRDefault="00B67642" w:rsidP="00B67642">
            <w:pPr>
              <w:rPr>
                <w:rFonts w:cs="Arial"/>
              </w:rPr>
            </w:pPr>
            <w:r>
              <w:rPr>
                <w:rFonts w:cs="Arial"/>
              </w:rPr>
              <w:t xml:space="preserve">16. Is there any likelihood the </w:t>
            </w:r>
            <w:r w:rsidRPr="00EC1851">
              <w:rPr>
                <w:rFonts w:cs="Arial"/>
              </w:rPr>
              <w:t xml:space="preserve">policy </w:t>
            </w:r>
            <w:r w:rsidRPr="00EC1851">
              <w:rPr>
                <w:rFonts w:cs="Arial"/>
                <w:b/>
                <w:bCs/>
              </w:rPr>
              <w:t>could</w:t>
            </w:r>
            <w:r w:rsidRPr="00EC1851">
              <w:rPr>
                <w:rFonts w:cs="Arial"/>
              </w:rPr>
              <w:t xml:space="preserve"> have</w:t>
            </w:r>
            <w:r>
              <w:rPr>
                <w:rFonts w:cs="Arial"/>
              </w:rPr>
              <w:t xml:space="preserve"> a differential impact on people due to them being Transgender or Transsexual?</w:t>
            </w:r>
          </w:p>
        </w:tc>
        <w:tc>
          <w:tcPr>
            <w:tcW w:w="8789" w:type="dxa"/>
          </w:tcPr>
          <w:p w14:paraId="3D5C71F5" w14:textId="77777777" w:rsidR="00B67642" w:rsidRDefault="00B67642" w:rsidP="00B67642">
            <w:pPr>
              <w:rPr>
                <w:b/>
                <w:bCs/>
                <w:color w:val="auto"/>
              </w:rPr>
            </w:pPr>
            <w:r w:rsidRPr="00A07A74">
              <w:rPr>
                <w:b/>
                <w:bCs/>
                <w:color w:val="auto"/>
              </w:rPr>
              <w:t>No</w:t>
            </w:r>
          </w:p>
          <w:p w14:paraId="41CC530C" w14:textId="5DA5D1C0" w:rsidR="00B67642" w:rsidRPr="00B67642" w:rsidRDefault="00B67642" w:rsidP="00B67642">
            <w:r w:rsidRPr="00B67642">
              <w:t>This Policy aims to ensure the health, safety and welfare of all working within Lincolnshire Police and affected by its actions. There are no specific elements likely to have a differential impact due to them being Transgender or Transsexual.</w:t>
            </w:r>
          </w:p>
        </w:tc>
      </w:tr>
      <w:tr w:rsidR="00B67642" w14:paraId="6C0E8494" w14:textId="77777777" w:rsidTr="00B720DC">
        <w:trPr>
          <w:trHeight w:val="1002"/>
        </w:trPr>
        <w:tc>
          <w:tcPr>
            <w:tcW w:w="5240" w:type="dxa"/>
          </w:tcPr>
          <w:p w14:paraId="0BB08FD9" w14:textId="77777777" w:rsidR="00B67642" w:rsidRDefault="00B67642" w:rsidP="00B67642">
            <w:pPr>
              <w:rPr>
                <w:rFonts w:cs="Arial"/>
              </w:rPr>
            </w:pPr>
            <w:r>
              <w:rPr>
                <w:rFonts w:cs="Arial"/>
              </w:rPr>
              <w:t>What existing evidence (either presumed or otherwise) do you have for this?</w:t>
            </w:r>
          </w:p>
        </w:tc>
        <w:tc>
          <w:tcPr>
            <w:tcW w:w="8789" w:type="dxa"/>
          </w:tcPr>
          <w:p w14:paraId="0F8B3F77" w14:textId="7907080C" w:rsidR="00B67642" w:rsidRPr="00A07A74" w:rsidRDefault="00B67642" w:rsidP="00B67642">
            <w:pPr>
              <w:rPr>
                <w:rFonts w:cs="Arial"/>
                <w:color w:val="auto"/>
              </w:rPr>
            </w:pPr>
            <w:r w:rsidRPr="00001730">
              <w:rPr>
                <w:rFonts w:eastAsia="Times New Roman" w:cs="Arial"/>
              </w:rPr>
              <w:t>Not applicable</w:t>
            </w:r>
          </w:p>
        </w:tc>
      </w:tr>
      <w:tr w:rsidR="00B67642" w14:paraId="4DCFEBD0" w14:textId="77777777" w:rsidTr="00B720DC">
        <w:trPr>
          <w:trHeight w:val="1130"/>
        </w:trPr>
        <w:tc>
          <w:tcPr>
            <w:tcW w:w="5240" w:type="dxa"/>
          </w:tcPr>
          <w:p w14:paraId="3B0812D6" w14:textId="21384768" w:rsidR="00B67642" w:rsidRDefault="00B67642" w:rsidP="00B67642">
            <w:pPr>
              <w:rPr>
                <w:rFonts w:cs="Arial"/>
              </w:rPr>
            </w:pPr>
            <w:r>
              <w:rPr>
                <w:rFonts w:cs="Arial"/>
              </w:rPr>
              <w:t>17. If a differential impact has been identified in 8-16, will this amount to there being the potential for an adverse impact in this policy?</w:t>
            </w:r>
          </w:p>
        </w:tc>
        <w:tc>
          <w:tcPr>
            <w:tcW w:w="8789" w:type="dxa"/>
          </w:tcPr>
          <w:p w14:paraId="2B0B0D9D" w14:textId="09B61EE2" w:rsidR="00B67642" w:rsidRPr="00A07A74" w:rsidRDefault="00B67642" w:rsidP="00B67642">
            <w:pPr>
              <w:rPr>
                <w:b/>
                <w:bCs/>
                <w:color w:val="auto"/>
              </w:rPr>
            </w:pPr>
          </w:p>
          <w:p w14:paraId="798DBE71" w14:textId="5FB07303" w:rsidR="00B67642" w:rsidRPr="0005489F" w:rsidRDefault="00B67642" w:rsidP="00B67642">
            <w:pPr>
              <w:rPr>
                <w:color w:val="auto"/>
              </w:rPr>
            </w:pPr>
          </w:p>
        </w:tc>
      </w:tr>
      <w:tr w:rsidR="00B67642" w14:paraId="2342E1F7" w14:textId="77777777" w:rsidTr="00B720DC">
        <w:trPr>
          <w:trHeight w:val="1106"/>
        </w:trPr>
        <w:tc>
          <w:tcPr>
            <w:tcW w:w="5240" w:type="dxa"/>
          </w:tcPr>
          <w:p w14:paraId="3C9660A8" w14:textId="77777777" w:rsidR="00B67642" w:rsidRPr="00CF70F4" w:rsidRDefault="00B67642" w:rsidP="00B67642">
            <w:pPr>
              <w:rPr>
                <w:rFonts w:cs="Arial"/>
              </w:rPr>
            </w:pPr>
            <w:r w:rsidRPr="00CF70F4">
              <w:rPr>
                <w:rFonts w:cs="Arial"/>
              </w:rPr>
              <w:t>18. Can this adverse impact be justified on the grounds of promoting equality of opportunity for one group? Or any other reason</w:t>
            </w:r>
            <w:r>
              <w:rPr>
                <w:rFonts w:cs="Arial"/>
              </w:rPr>
              <w:t>?</w:t>
            </w:r>
          </w:p>
        </w:tc>
        <w:tc>
          <w:tcPr>
            <w:tcW w:w="8789" w:type="dxa"/>
          </w:tcPr>
          <w:p w14:paraId="5AFFD2B2" w14:textId="5AA8DB15" w:rsidR="00B67642" w:rsidRPr="00A07A74" w:rsidRDefault="00B67642" w:rsidP="00B67642">
            <w:pPr>
              <w:rPr>
                <w:b/>
                <w:bCs/>
                <w:color w:val="auto"/>
              </w:rPr>
            </w:pPr>
          </w:p>
        </w:tc>
      </w:tr>
      <w:tr w:rsidR="00B67642" w14:paraId="4368A430" w14:textId="77777777" w:rsidTr="00B720DC">
        <w:trPr>
          <w:trHeight w:val="974"/>
        </w:trPr>
        <w:tc>
          <w:tcPr>
            <w:tcW w:w="5240" w:type="dxa"/>
          </w:tcPr>
          <w:p w14:paraId="2028155E" w14:textId="7F0EB3B6" w:rsidR="00B67642" w:rsidRDefault="00B67642" w:rsidP="00B67642">
            <w:pPr>
              <w:rPr>
                <w:rFonts w:cs="Arial"/>
              </w:rPr>
            </w:pPr>
            <w:r>
              <w:rPr>
                <w:rFonts w:cs="Arial"/>
              </w:rPr>
              <w:lastRenderedPageBreak/>
              <w:t>19. If Yes, is there enough evidence to proceed to a full EIA?</w:t>
            </w:r>
          </w:p>
        </w:tc>
        <w:tc>
          <w:tcPr>
            <w:tcW w:w="8789" w:type="dxa"/>
          </w:tcPr>
          <w:p w14:paraId="0A1FC616" w14:textId="1010A07B" w:rsidR="00B67642" w:rsidRDefault="00B67642" w:rsidP="00B67642">
            <w:pPr>
              <w:rPr>
                <w:b/>
                <w:bCs/>
                <w:color w:val="auto"/>
              </w:rPr>
            </w:pPr>
          </w:p>
          <w:p w14:paraId="17877A39" w14:textId="693750B3" w:rsidR="00B67642" w:rsidRPr="0005489F" w:rsidRDefault="00B67642" w:rsidP="00B67642">
            <w:pPr>
              <w:rPr>
                <w:color w:val="auto"/>
              </w:rPr>
            </w:pPr>
          </w:p>
        </w:tc>
      </w:tr>
      <w:tr w:rsidR="00B67642" w14:paraId="00A89C69" w14:textId="77777777" w:rsidTr="00B720DC">
        <w:trPr>
          <w:trHeight w:val="650"/>
        </w:trPr>
        <w:tc>
          <w:tcPr>
            <w:tcW w:w="5240" w:type="dxa"/>
          </w:tcPr>
          <w:p w14:paraId="53316AA8" w14:textId="07181CA7" w:rsidR="00B67642" w:rsidRDefault="00B67642" w:rsidP="00B67642">
            <w:pPr>
              <w:rPr>
                <w:rFonts w:cs="Arial"/>
              </w:rPr>
            </w:pPr>
            <w:r>
              <w:rPr>
                <w:rFonts w:cs="Arial"/>
              </w:rPr>
              <w:t>20. Date on which Full impact assessment to be completed by.</w:t>
            </w:r>
          </w:p>
        </w:tc>
        <w:tc>
          <w:tcPr>
            <w:tcW w:w="8789" w:type="dxa"/>
          </w:tcPr>
          <w:p w14:paraId="29D58DAB" w14:textId="77777777" w:rsidR="00B67642" w:rsidRPr="00A07A74" w:rsidRDefault="00B67642" w:rsidP="00B67642">
            <w:pPr>
              <w:rPr>
                <w:rFonts w:cs="Arial"/>
                <w:color w:val="auto"/>
              </w:rPr>
            </w:pPr>
          </w:p>
        </w:tc>
      </w:tr>
    </w:tbl>
    <w:p w14:paraId="5F851FF7" w14:textId="77777777" w:rsidR="00C143E8" w:rsidRDefault="00C143E8" w:rsidP="00C143E8">
      <w:pPr>
        <w:rPr>
          <w:rFonts w:cs="Arial"/>
        </w:rPr>
      </w:pPr>
    </w:p>
    <w:p w14:paraId="4D50A8D6" w14:textId="32B0D110" w:rsidR="00C143E8" w:rsidRPr="00C143E8" w:rsidRDefault="00C143E8" w:rsidP="00C143E8">
      <w:r>
        <w:t>Signed (completing officer)</w:t>
      </w:r>
      <w:r w:rsidR="003D2942">
        <w:t>:</w:t>
      </w:r>
      <w:r w:rsidR="00B67642">
        <w:t xml:space="preserve"> </w:t>
      </w:r>
      <w:r w:rsidR="00DC458F">
        <w:t>Jane Betts</w:t>
      </w:r>
    </w:p>
    <w:p w14:paraId="79E309F9" w14:textId="147CB552" w:rsidR="00076929" w:rsidRPr="0071268F" w:rsidRDefault="00C143E8" w:rsidP="0071268F">
      <w:pPr>
        <w:rPr>
          <w:rFonts w:cs="Arial"/>
        </w:rPr>
      </w:pPr>
      <w:r>
        <w:rPr>
          <w:rFonts w:cs="Arial"/>
        </w:rPr>
        <w:t>Signed (Lead officer)</w:t>
      </w:r>
      <w:r w:rsidR="00E24C76">
        <w:rPr>
          <w:rFonts w:cs="Arial"/>
        </w:rPr>
        <w:t xml:space="preserve">: </w:t>
      </w:r>
      <w:r w:rsidR="00076929">
        <w:br w:type="page"/>
      </w:r>
    </w:p>
    <w:p w14:paraId="0CB32B31" w14:textId="136E911B" w:rsidR="00C143E8" w:rsidRPr="00C143E8" w:rsidRDefault="00C143E8" w:rsidP="00C143E8">
      <w:pPr>
        <w:pStyle w:val="Heading2"/>
      </w:pPr>
      <w:r>
        <w:lastRenderedPageBreak/>
        <w:t xml:space="preserve">Groups </w:t>
      </w:r>
      <w:r w:rsidR="009A5655">
        <w:t>a</w:t>
      </w:r>
      <w:r>
        <w:t>ffected</w:t>
      </w:r>
    </w:p>
    <w:p w14:paraId="3FC93354" w14:textId="67AA57AA" w:rsidR="00C143E8" w:rsidRPr="00C143E8" w:rsidRDefault="00C143E8" w:rsidP="00C143E8">
      <w:r w:rsidRPr="00CF4F08">
        <w:t xml:space="preserve">Please identify the anticipated impact this activity will have on the following population groups.  </w:t>
      </w:r>
    </w:p>
    <w:p w14:paraId="24C2E620" w14:textId="77777777" w:rsidR="00C143E8" w:rsidRDefault="00C143E8" w:rsidP="00C143E8">
      <w:pPr>
        <w:pStyle w:val="ListParagraph"/>
        <w:numPr>
          <w:ilvl w:val="0"/>
          <w:numId w:val="17"/>
        </w:numPr>
      </w:pPr>
      <w:r w:rsidRPr="00CF4F08">
        <w:t>Tick the appropriate box and give explanation if so required,</w:t>
      </w:r>
    </w:p>
    <w:p w14:paraId="64030D79" w14:textId="149B97F4" w:rsidR="00C143E8" w:rsidRDefault="00C143E8" w:rsidP="00C143E8">
      <w:pPr>
        <w:pStyle w:val="ListParagraph"/>
        <w:numPr>
          <w:ilvl w:val="0"/>
          <w:numId w:val="17"/>
        </w:numPr>
      </w:pPr>
      <w:r w:rsidRPr="00AE5283">
        <w:t>Please note that there are both likely benefit</w:t>
      </w:r>
      <w:r>
        <w:t xml:space="preserve">s and adverse impact within the </w:t>
      </w:r>
      <w:r w:rsidRPr="00AE5283">
        <w:t>same group</w:t>
      </w:r>
    </w:p>
    <w:p w14:paraId="0CAC19BF" w14:textId="17F2A27C" w:rsidR="00C143E8" w:rsidRDefault="00C143E8" w:rsidP="00C143E8">
      <w:pPr>
        <w:pStyle w:val="ListParagraph"/>
        <w:numPr>
          <w:ilvl w:val="0"/>
          <w:numId w:val="17"/>
        </w:numPr>
      </w:pPr>
      <w:r w:rsidRPr="00C143E8">
        <w:rPr>
          <w:bCs/>
        </w:rPr>
        <w:t>Any groups highlighted as likely to be adversely affected should be consulted in the second stage Full Impact Assessment if one has been identified as being needed.</w:t>
      </w:r>
    </w:p>
    <w:tbl>
      <w:tblPr>
        <w:tblStyle w:val="TableGrid"/>
        <w:tblW w:w="0" w:type="auto"/>
        <w:tblLook w:val="01E0" w:firstRow="1" w:lastRow="1" w:firstColumn="1" w:lastColumn="1" w:noHBand="0" w:noVBand="0"/>
        <w:tblCaption w:val="Groups affected by this policy"/>
        <w:tblDescription w:val="Table showing the groups affected by the policy (disability, gender, transgender, race, sexual orientation, religion and belief, age, marriage and civil partnerships) and the level of impact on them (likely to benfefit, no impact or adverse impact)"/>
      </w:tblPr>
      <w:tblGrid>
        <w:gridCol w:w="8052"/>
        <w:gridCol w:w="1956"/>
        <w:gridCol w:w="1604"/>
        <w:gridCol w:w="2336"/>
      </w:tblGrid>
      <w:tr w:rsidR="00C143E8" w14:paraId="2D89A728" w14:textId="77777777" w:rsidTr="00C15F76">
        <w:tc>
          <w:tcPr>
            <w:tcW w:w="8052" w:type="dxa"/>
          </w:tcPr>
          <w:p w14:paraId="41645E1F" w14:textId="77777777" w:rsidR="00C143E8" w:rsidRDefault="00C143E8" w:rsidP="001F3E93">
            <w:pPr>
              <w:rPr>
                <w:rFonts w:cs="Arial"/>
              </w:rPr>
            </w:pPr>
          </w:p>
        </w:tc>
        <w:tc>
          <w:tcPr>
            <w:tcW w:w="1956" w:type="dxa"/>
          </w:tcPr>
          <w:p w14:paraId="427BABC5" w14:textId="77777777" w:rsidR="00C143E8" w:rsidRPr="00022B4B" w:rsidRDefault="00C143E8" w:rsidP="001F3E93">
            <w:pPr>
              <w:rPr>
                <w:rFonts w:cs="Arial"/>
              </w:rPr>
            </w:pPr>
            <w:r w:rsidRPr="00022B4B">
              <w:rPr>
                <w:rFonts w:cs="Arial"/>
              </w:rPr>
              <w:t>Likely to Benefit</w:t>
            </w:r>
          </w:p>
        </w:tc>
        <w:tc>
          <w:tcPr>
            <w:tcW w:w="1604" w:type="dxa"/>
          </w:tcPr>
          <w:p w14:paraId="1D797C9C" w14:textId="77777777" w:rsidR="00C143E8" w:rsidRPr="00022B4B" w:rsidRDefault="00C143E8" w:rsidP="001F3E93">
            <w:pPr>
              <w:rPr>
                <w:rFonts w:cs="Arial"/>
              </w:rPr>
            </w:pPr>
            <w:r w:rsidRPr="00022B4B">
              <w:rPr>
                <w:rFonts w:cs="Arial"/>
              </w:rPr>
              <w:t>No Impact</w:t>
            </w:r>
          </w:p>
        </w:tc>
        <w:tc>
          <w:tcPr>
            <w:tcW w:w="2336" w:type="dxa"/>
          </w:tcPr>
          <w:p w14:paraId="58AE308E" w14:textId="77777777" w:rsidR="00C143E8" w:rsidRPr="00022B4B" w:rsidRDefault="00C143E8" w:rsidP="001F3E93">
            <w:pPr>
              <w:rPr>
                <w:rFonts w:cs="Arial"/>
              </w:rPr>
            </w:pPr>
            <w:r w:rsidRPr="00022B4B">
              <w:rPr>
                <w:rFonts w:cs="Arial"/>
              </w:rPr>
              <w:t>Adverse Impact</w:t>
            </w:r>
          </w:p>
        </w:tc>
      </w:tr>
      <w:tr w:rsidR="00076929" w14:paraId="3B8D78AF" w14:textId="77777777" w:rsidTr="00C15F76">
        <w:tc>
          <w:tcPr>
            <w:tcW w:w="8052" w:type="dxa"/>
          </w:tcPr>
          <w:p w14:paraId="344C28C0" w14:textId="0542479A" w:rsidR="00076929" w:rsidRDefault="00076929" w:rsidP="00076929">
            <w:pPr>
              <w:rPr>
                <w:rFonts w:cs="Arial"/>
              </w:rPr>
            </w:pPr>
            <w:r>
              <w:rPr>
                <w:rFonts w:cs="Arial"/>
                <w:b/>
              </w:rPr>
              <w:t>Disability</w:t>
            </w:r>
            <w:r w:rsidR="00EC1851">
              <w:rPr>
                <w:rFonts w:cs="Arial"/>
                <w:b/>
              </w:rPr>
              <w:t>:</w:t>
            </w:r>
            <w:r>
              <w:rPr>
                <w:rFonts w:cs="Arial"/>
                <w:b/>
              </w:rPr>
              <w:t xml:space="preserve"> </w:t>
            </w:r>
            <w:r>
              <w:rPr>
                <w:rFonts w:cs="Arial"/>
              </w:rPr>
              <w:t>Physical, Sensory, Learning Disability, Mental Health, Carers</w:t>
            </w:r>
          </w:p>
        </w:tc>
        <w:tc>
          <w:tcPr>
            <w:tcW w:w="1956" w:type="dxa"/>
          </w:tcPr>
          <w:p w14:paraId="68C41587" w14:textId="1C1CFE3D" w:rsidR="00076929" w:rsidRDefault="00076929" w:rsidP="00076929">
            <w:pPr>
              <w:jc w:val="center"/>
              <w:rPr>
                <w:rFonts w:cs="Arial"/>
              </w:rPr>
            </w:pPr>
            <w:r w:rsidRPr="00534437">
              <w:rPr>
                <w:rFonts w:cs="Arial"/>
              </w:rPr>
              <w:fldChar w:fldCharType="begin">
                <w:ffData>
                  <w:name w:val="Check2"/>
                  <w:enabled/>
                  <w:calcOnExit w:val="0"/>
                  <w:checkBox>
                    <w:sizeAuto/>
                    <w:default w:val="0"/>
                  </w:checkBox>
                </w:ffData>
              </w:fldChar>
            </w:r>
            <w:bookmarkStart w:id="0" w:name="Check2"/>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bookmarkEnd w:id="0"/>
          </w:p>
        </w:tc>
        <w:tc>
          <w:tcPr>
            <w:tcW w:w="1604" w:type="dxa"/>
          </w:tcPr>
          <w:p w14:paraId="457ADCB2" w14:textId="507A6166" w:rsidR="00076929" w:rsidRDefault="00EA2B1D" w:rsidP="00076929">
            <w:pPr>
              <w:jc w:val="cente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p>
        </w:tc>
        <w:tc>
          <w:tcPr>
            <w:tcW w:w="2336" w:type="dxa"/>
          </w:tcPr>
          <w:p w14:paraId="15716DC9" w14:textId="592594B5" w:rsidR="00076929" w:rsidRDefault="00076929" w:rsidP="00076929">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r>
      <w:tr w:rsidR="00EA2B1D" w14:paraId="0F38D2D6" w14:textId="77777777" w:rsidTr="00C15F76">
        <w:tc>
          <w:tcPr>
            <w:tcW w:w="8052" w:type="dxa"/>
          </w:tcPr>
          <w:p w14:paraId="7F648358" w14:textId="6500B3FD" w:rsidR="00EA2B1D" w:rsidRDefault="00EA2B1D" w:rsidP="00EA2B1D">
            <w:pPr>
              <w:rPr>
                <w:rFonts w:cs="Arial"/>
              </w:rPr>
            </w:pPr>
            <w:r>
              <w:rPr>
                <w:rFonts w:cs="Arial"/>
                <w:b/>
              </w:rPr>
              <w:t xml:space="preserve">Gender: </w:t>
            </w:r>
            <w:r>
              <w:rPr>
                <w:rFonts w:cs="Arial"/>
              </w:rPr>
              <w:t>Male, Female</w:t>
            </w:r>
          </w:p>
        </w:tc>
        <w:tc>
          <w:tcPr>
            <w:tcW w:w="1956" w:type="dxa"/>
          </w:tcPr>
          <w:p w14:paraId="4E0FB0C4" w14:textId="1F52389D"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c>
          <w:tcPr>
            <w:tcW w:w="1604" w:type="dxa"/>
          </w:tcPr>
          <w:p w14:paraId="4AFD3B53" w14:textId="184B6F90"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000000">
              <w:rPr>
                <w:rFonts w:cs="Arial"/>
              </w:rPr>
            </w:r>
            <w:r w:rsidR="00000000">
              <w:rPr>
                <w:rFonts w:cs="Arial"/>
              </w:rPr>
              <w:fldChar w:fldCharType="separate"/>
            </w:r>
            <w:r w:rsidRPr="00A100AA">
              <w:rPr>
                <w:rFonts w:cs="Arial"/>
              </w:rPr>
              <w:fldChar w:fldCharType="end"/>
            </w:r>
          </w:p>
        </w:tc>
        <w:tc>
          <w:tcPr>
            <w:tcW w:w="2336" w:type="dxa"/>
          </w:tcPr>
          <w:p w14:paraId="6FD9BD1C" w14:textId="11C6CD7B"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r>
      <w:tr w:rsidR="00EA2B1D" w14:paraId="4CA725EB" w14:textId="77777777" w:rsidTr="00C15F76">
        <w:tc>
          <w:tcPr>
            <w:tcW w:w="8052" w:type="dxa"/>
          </w:tcPr>
          <w:p w14:paraId="34B66396" w14:textId="468401C6" w:rsidR="00EA2B1D" w:rsidRDefault="00EA2B1D" w:rsidP="00EA2B1D">
            <w:pPr>
              <w:rPr>
                <w:rFonts w:cs="Arial"/>
                <w:b/>
              </w:rPr>
            </w:pPr>
            <w:r>
              <w:rPr>
                <w:rFonts w:cs="Arial"/>
                <w:b/>
              </w:rPr>
              <w:t>Transgender</w:t>
            </w:r>
          </w:p>
        </w:tc>
        <w:tc>
          <w:tcPr>
            <w:tcW w:w="1956" w:type="dxa"/>
          </w:tcPr>
          <w:p w14:paraId="54173740" w14:textId="30529955"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c>
          <w:tcPr>
            <w:tcW w:w="1604" w:type="dxa"/>
          </w:tcPr>
          <w:p w14:paraId="19AF7036" w14:textId="21EBADD8"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000000">
              <w:rPr>
                <w:rFonts w:cs="Arial"/>
              </w:rPr>
            </w:r>
            <w:r w:rsidR="00000000">
              <w:rPr>
                <w:rFonts w:cs="Arial"/>
              </w:rPr>
              <w:fldChar w:fldCharType="separate"/>
            </w:r>
            <w:r w:rsidRPr="00A100AA">
              <w:rPr>
                <w:rFonts w:cs="Arial"/>
              </w:rPr>
              <w:fldChar w:fldCharType="end"/>
            </w:r>
          </w:p>
        </w:tc>
        <w:tc>
          <w:tcPr>
            <w:tcW w:w="2336" w:type="dxa"/>
          </w:tcPr>
          <w:p w14:paraId="7A7098E9" w14:textId="12C5A67A"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r>
      <w:tr w:rsidR="00EA2B1D" w14:paraId="318585C5" w14:textId="77777777" w:rsidTr="00C15F76">
        <w:tc>
          <w:tcPr>
            <w:tcW w:w="8052" w:type="dxa"/>
          </w:tcPr>
          <w:p w14:paraId="4FF713C5" w14:textId="6366DE26" w:rsidR="00EA2B1D" w:rsidRDefault="00EA2B1D" w:rsidP="00EA2B1D">
            <w:pPr>
              <w:rPr>
                <w:rFonts w:cs="Arial"/>
              </w:rPr>
            </w:pPr>
            <w:r>
              <w:rPr>
                <w:rFonts w:cs="Arial"/>
                <w:b/>
              </w:rPr>
              <w:t xml:space="preserve">Race: </w:t>
            </w:r>
            <w:r>
              <w:rPr>
                <w:rFonts w:cs="Arial"/>
              </w:rPr>
              <w:t>Traveller and Gypsy etc</w:t>
            </w:r>
          </w:p>
        </w:tc>
        <w:tc>
          <w:tcPr>
            <w:tcW w:w="1956" w:type="dxa"/>
          </w:tcPr>
          <w:p w14:paraId="54BE4A27" w14:textId="6BD1117E"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c>
          <w:tcPr>
            <w:tcW w:w="1604" w:type="dxa"/>
          </w:tcPr>
          <w:p w14:paraId="232F8EFD" w14:textId="5EA37A0B"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000000">
              <w:rPr>
                <w:rFonts w:cs="Arial"/>
              </w:rPr>
            </w:r>
            <w:r w:rsidR="00000000">
              <w:rPr>
                <w:rFonts w:cs="Arial"/>
              </w:rPr>
              <w:fldChar w:fldCharType="separate"/>
            </w:r>
            <w:r w:rsidRPr="00A100AA">
              <w:rPr>
                <w:rFonts w:cs="Arial"/>
              </w:rPr>
              <w:fldChar w:fldCharType="end"/>
            </w:r>
          </w:p>
        </w:tc>
        <w:tc>
          <w:tcPr>
            <w:tcW w:w="2336" w:type="dxa"/>
          </w:tcPr>
          <w:p w14:paraId="728D4B0F" w14:textId="4390520A"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r>
      <w:tr w:rsidR="00EA2B1D" w14:paraId="054D54EF" w14:textId="77777777" w:rsidTr="00C15F76">
        <w:tc>
          <w:tcPr>
            <w:tcW w:w="8052" w:type="dxa"/>
          </w:tcPr>
          <w:p w14:paraId="73E65459" w14:textId="72308DF4" w:rsidR="00EA2B1D" w:rsidRDefault="00EA2B1D" w:rsidP="00EA2B1D">
            <w:pPr>
              <w:rPr>
                <w:rFonts w:cs="Arial"/>
              </w:rPr>
            </w:pPr>
            <w:r>
              <w:rPr>
                <w:rFonts w:cs="Arial"/>
                <w:b/>
              </w:rPr>
              <w:t xml:space="preserve">Sexual Orientation: </w:t>
            </w:r>
            <w:r>
              <w:rPr>
                <w:rFonts w:cs="Arial"/>
              </w:rPr>
              <w:t>Lesbian, Gay, Bisexual</w:t>
            </w:r>
          </w:p>
        </w:tc>
        <w:tc>
          <w:tcPr>
            <w:tcW w:w="1956" w:type="dxa"/>
          </w:tcPr>
          <w:p w14:paraId="663EC3E7" w14:textId="4E98F0C7"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c>
          <w:tcPr>
            <w:tcW w:w="1604" w:type="dxa"/>
          </w:tcPr>
          <w:p w14:paraId="10EE7293" w14:textId="1BE2EE7A"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000000">
              <w:rPr>
                <w:rFonts w:cs="Arial"/>
              </w:rPr>
            </w:r>
            <w:r w:rsidR="00000000">
              <w:rPr>
                <w:rFonts w:cs="Arial"/>
              </w:rPr>
              <w:fldChar w:fldCharType="separate"/>
            </w:r>
            <w:r w:rsidRPr="00A100AA">
              <w:rPr>
                <w:rFonts w:cs="Arial"/>
              </w:rPr>
              <w:fldChar w:fldCharType="end"/>
            </w:r>
          </w:p>
        </w:tc>
        <w:tc>
          <w:tcPr>
            <w:tcW w:w="2336" w:type="dxa"/>
          </w:tcPr>
          <w:p w14:paraId="26AE3C55" w14:textId="12A81A8F"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r>
      <w:tr w:rsidR="00EA2B1D" w14:paraId="41B60C3A" w14:textId="77777777" w:rsidTr="00C15F76">
        <w:tc>
          <w:tcPr>
            <w:tcW w:w="8052" w:type="dxa"/>
          </w:tcPr>
          <w:p w14:paraId="1E24CB77" w14:textId="4FADD63E" w:rsidR="00EA2B1D" w:rsidRDefault="00EA2B1D" w:rsidP="00EA2B1D">
            <w:pPr>
              <w:rPr>
                <w:rFonts w:cs="Arial"/>
                <w:b/>
              </w:rPr>
            </w:pPr>
            <w:r>
              <w:rPr>
                <w:rFonts w:cs="Arial"/>
                <w:b/>
              </w:rPr>
              <w:t>Religion and Belief</w:t>
            </w:r>
          </w:p>
        </w:tc>
        <w:tc>
          <w:tcPr>
            <w:tcW w:w="1956" w:type="dxa"/>
          </w:tcPr>
          <w:p w14:paraId="049E43E4" w14:textId="5C59F29C"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c>
          <w:tcPr>
            <w:tcW w:w="1604" w:type="dxa"/>
          </w:tcPr>
          <w:p w14:paraId="469F3A06" w14:textId="11BC37D3"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000000">
              <w:rPr>
                <w:rFonts w:cs="Arial"/>
              </w:rPr>
            </w:r>
            <w:r w:rsidR="00000000">
              <w:rPr>
                <w:rFonts w:cs="Arial"/>
              </w:rPr>
              <w:fldChar w:fldCharType="separate"/>
            </w:r>
            <w:r w:rsidRPr="00A100AA">
              <w:rPr>
                <w:rFonts w:cs="Arial"/>
              </w:rPr>
              <w:fldChar w:fldCharType="end"/>
            </w:r>
          </w:p>
        </w:tc>
        <w:tc>
          <w:tcPr>
            <w:tcW w:w="2336" w:type="dxa"/>
          </w:tcPr>
          <w:p w14:paraId="6581DADC" w14:textId="560F9A05"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r>
      <w:tr w:rsidR="00EA2B1D" w14:paraId="2CB84826" w14:textId="77777777" w:rsidTr="00C15F76">
        <w:tc>
          <w:tcPr>
            <w:tcW w:w="8052" w:type="dxa"/>
          </w:tcPr>
          <w:p w14:paraId="191635A0" w14:textId="73CC566C" w:rsidR="00EA2B1D" w:rsidRDefault="00EA2B1D" w:rsidP="00EA2B1D">
            <w:pPr>
              <w:rPr>
                <w:rFonts w:cs="Arial"/>
              </w:rPr>
            </w:pPr>
            <w:r>
              <w:rPr>
                <w:rFonts w:cs="Arial"/>
                <w:b/>
              </w:rPr>
              <w:t xml:space="preserve">Age: </w:t>
            </w:r>
            <w:r>
              <w:rPr>
                <w:rFonts w:cs="Arial"/>
              </w:rPr>
              <w:t>Young and Old</w:t>
            </w:r>
          </w:p>
        </w:tc>
        <w:tc>
          <w:tcPr>
            <w:tcW w:w="1956" w:type="dxa"/>
          </w:tcPr>
          <w:p w14:paraId="04140D7A" w14:textId="01BD2F3B"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c>
          <w:tcPr>
            <w:tcW w:w="1604" w:type="dxa"/>
          </w:tcPr>
          <w:p w14:paraId="1055A657" w14:textId="7A352B96"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000000">
              <w:rPr>
                <w:rFonts w:cs="Arial"/>
              </w:rPr>
            </w:r>
            <w:r w:rsidR="00000000">
              <w:rPr>
                <w:rFonts w:cs="Arial"/>
              </w:rPr>
              <w:fldChar w:fldCharType="separate"/>
            </w:r>
            <w:r w:rsidRPr="00A100AA">
              <w:rPr>
                <w:rFonts w:cs="Arial"/>
              </w:rPr>
              <w:fldChar w:fldCharType="end"/>
            </w:r>
          </w:p>
        </w:tc>
        <w:tc>
          <w:tcPr>
            <w:tcW w:w="2336" w:type="dxa"/>
          </w:tcPr>
          <w:p w14:paraId="40DB00BE" w14:textId="2F9482E4"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r>
      <w:tr w:rsidR="00EA2B1D" w14:paraId="356059BE" w14:textId="77777777" w:rsidTr="00C15F76">
        <w:tc>
          <w:tcPr>
            <w:tcW w:w="8052" w:type="dxa"/>
          </w:tcPr>
          <w:p w14:paraId="12489F08" w14:textId="4E4900D1" w:rsidR="00EA2B1D" w:rsidRDefault="00EA2B1D" w:rsidP="00EA2B1D">
            <w:pPr>
              <w:rPr>
                <w:rFonts w:cs="Arial"/>
                <w:b/>
              </w:rPr>
            </w:pPr>
            <w:r>
              <w:rPr>
                <w:rFonts w:cs="Arial"/>
                <w:b/>
              </w:rPr>
              <w:t>Marriage and Civil Partnerships</w:t>
            </w:r>
          </w:p>
        </w:tc>
        <w:tc>
          <w:tcPr>
            <w:tcW w:w="1956" w:type="dxa"/>
          </w:tcPr>
          <w:p w14:paraId="0709B4ED" w14:textId="51C994C4"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c>
          <w:tcPr>
            <w:tcW w:w="1604" w:type="dxa"/>
          </w:tcPr>
          <w:p w14:paraId="1A6E925C" w14:textId="03909FD5"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000000">
              <w:rPr>
                <w:rFonts w:cs="Arial"/>
              </w:rPr>
            </w:r>
            <w:r w:rsidR="00000000">
              <w:rPr>
                <w:rFonts w:cs="Arial"/>
              </w:rPr>
              <w:fldChar w:fldCharType="separate"/>
            </w:r>
            <w:r w:rsidRPr="00A100AA">
              <w:rPr>
                <w:rFonts w:cs="Arial"/>
              </w:rPr>
              <w:fldChar w:fldCharType="end"/>
            </w:r>
          </w:p>
        </w:tc>
        <w:tc>
          <w:tcPr>
            <w:tcW w:w="2336" w:type="dxa"/>
          </w:tcPr>
          <w:p w14:paraId="1EF197FC" w14:textId="6F6E2CD5"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r>
    </w:tbl>
    <w:p w14:paraId="725CC5FB" w14:textId="77777777" w:rsidR="00C143E8" w:rsidRPr="001A020E" w:rsidRDefault="00C143E8" w:rsidP="00C143E8">
      <w:pPr>
        <w:tabs>
          <w:tab w:val="left" w:pos="851"/>
        </w:tabs>
        <w:rPr>
          <w:lang w:eastAsia="en-GB"/>
        </w:rPr>
      </w:pPr>
    </w:p>
    <w:sectPr w:rsidR="00C143E8" w:rsidRPr="001A020E">
      <w:pgSz w:w="16838" w:h="11906" w:orient="landscape" w:code="9"/>
      <w:pgMar w:top="540" w:right="1440" w:bottom="72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EDB97" w14:textId="77777777" w:rsidR="00AF02A6" w:rsidRDefault="00AF02A6" w:rsidP="0051530F">
      <w:pPr>
        <w:spacing w:after="0" w:line="240" w:lineRule="auto"/>
      </w:pPr>
      <w:r>
        <w:separator/>
      </w:r>
    </w:p>
  </w:endnote>
  <w:endnote w:type="continuationSeparator" w:id="0">
    <w:p w14:paraId="6FFF8745" w14:textId="77777777" w:rsidR="00AF02A6" w:rsidRDefault="00AF02A6" w:rsidP="00515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106A3" w14:textId="77777777" w:rsidR="00BB4BB6" w:rsidRDefault="00BB4B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3FAED" w14:textId="77777777" w:rsidR="00BB4BB6" w:rsidRDefault="00BB4B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F37E" w14:textId="77777777" w:rsidR="00BB4BB6" w:rsidRDefault="00BB4B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4C7CD" w14:textId="77777777" w:rsidR="00AF02A6" w:rsidRDefault="00AF02A6" w:rsidP="0051530F">
      <w:pPr>
        <w:spacing w:after="0" w:line="240" w:lineRule="auto"/>
      </w:pPr>
      <w:r>
        <w:separator/>
      </w:r>
    </w:p>
  </w:footnote>
  <w:footnote w:type="continuationSeparator" w:id="0">
    <w:p w14:paraId="236F784F" w14:textId="77777777" w:rsidR="00AF02A6" w:rsidRDefault="00AF02A6" w:rsidP="005153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88283" w14:textId="77777777" w:rsidR="00BB4BB6" w:rsidRDefault="00BB4B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6556B" w14:textId="77777777" w:rsidR="00BB4BB6" w:rsidRDefault="00BB4B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4439B" w14:textId="77777777" w:rsidR="00BB4BB6" w:rsidRDefault="00BB4B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6CA"/>
    <w:multiLevelType w:val="hybridMultilevel"/>
    <w:tmpl w:val="E068B76C"/>
    <w:lvl w:ilvl="0" w:tplc="2E32A8E2">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F2075"/>
    <w:multiLevelType w:val="hybridMultilevel"/>
    <w:tmpl w:val="B3B84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4C0133"/>
    <w:multiLevelType w:val="hybridMultilevel"/>
    <w:tmpl w:val="118C813C"/>
    <w:lvl w:ilvl="0" w:tplc="6ABA007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C31813"/>
    <w:multiLevelType w:val="hybridMultilevel"/>
    <w:tmpl w:val="A746C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291516"/>
    <w:multiLevelType w:val="hybridMultilevel"/>
    <w:tmpl w:val="59E4FA92"/>
    <w:lvl w:ilvl="0" w:tplc="6ABA0076">
      <w:numFmt w:val="bullet"/>
      <w:lvlText w:val="•"/>
      <w:lvlJc w:val="left"/>
      <w:pPr>
        <w:ind w:left="1080" w:hanging="72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C47E27"/>
    <w:multiLevelType w:val="hybridMultilevel"/>
    <w:tmpl w:val="FECEA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AD714D"/>
    <w:multiLevelType w:val="hybridMultilevel"/>
    <w:tmpl w:val="A81A59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2900668"/>
    <w:multiLevelType w:val="hybridMultilevel"/>
    <w:tmpl w:val="00E6C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500EA9"/>
    <w:multiLevelType w:val="hybridMultilevel"/>
    <w:tmpl w:val="4E2694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4ED0A32"/>
    <w:multiLevelType w:val="hybridMultilevel"/>
    <w:tmpl w:val="A35EF662"/>
    <w:lvl w:ilvl="0" w:tplc="6ABA007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5C5544"/>
    <w:multiLevelType w:val="hybridMultilevel"/>
    <w:tmpl w:val="D4D6C8C6"/>
    <w:lvl w:ilvl="0" w:tplc="6ABA0076">
      <w:numFmt w:val="bullet"/>
      <w:lvlText w:val="•"/>
      <w:lvlJc w:val="left"/>
      <w:pPr>
        <w:ind w:left="1080" w:hanging="720"/>
      </w:pPr>
      <w:rPr>
        <w:rFonts w:ascii="Arial" w:eastAsiaTheme="minorHAnsi" w:hAnsi="Arial" w:cs="Aria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163D70"/>
    <w:multiLevelType w:val="multilevel"/>
    <w:tmpl w:val="7DE899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5CB0777"/>
    <w:multiLevelType w:val="hybridMultilevel"/>
    <w:tmpl w:val="423452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51F269B"/>
    <w:multiLevelType w:val="hybridMultilevel"/>
    <w:tmpl w:val="7B945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144342"/>
    <w:multiLevelType w:val="hybridMultilevel"/>
    <w:tmpl w:val="D87EF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2C5B3C"/>
    <w:multiLevelType w:val="hybridMultilevel"/>
    <w:tmpl w:val="A6B62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1813428">
    <w:abstractNumId w:val="0"/>
  </w:num>
  <w:num w:numId="2" w16cid:durableId="391541991">
    <w:abstractNumId w:val="11"/>
  </w:num>
  <w:num w:numId="3" w16cid:durableId="1563253333">
    <w:abstractNumId w:val="3"/>
  </w:num>
  <w:num w:numId="4" w16cid:durableId="1753770380">
    <w:abstractNumId w:val="15"/>
  </w:num>
  <w:num w:numId="5" w16cid:durableId="1157069096">
    <w:abstractNumId w:val="2"/>
  </w:num>
  <w:num w:numId="6" w16cid:durableId="1389189433">
    <w:abstractNumId w:val="11"/>
  </w:num>
  <w:num w:numId="7" w16cid:durableId="1220169030">
    <w:abstractNumId w:val="11"/>
  </w:num>
  <w:num w:numId="8" w16cid:durableId="1244414832">
    <w:abstractNumId w:val="9"/>
  </w:num>
  <w:num w:numId="9" w16cid:durableId="1119448003">
    <w:abstractNumId w:val="4"/>
  </w:num>
  <w:num w:numId="10" w16cid:durableId="975334851">
    <w:abstractNumId w:val="10"/>
  </w:num>
  <w:num w:numId="11" w16cid:durableId="1742093550">
    <w:abstractNumId w:val="0"/>
  </w:num>
  <w:num w:numId="12" w16cid:durableId="2049067532">
    <w:abstractNumId w:val="5"/>
  </w:num>
  <w:num w:numId="13" w16cid:durableId="1396080026">
    <w:abstractNumId w:val="8"/>
  </w:num>
  <w:num w:numId="14" w16cid:durableId="1563365003">
    <w:abstractNumId w:val="12"/>
  </w:num>
  <w:num w:numId="15" w16cid:durableId="572663346">
    <w:abstractNumId w:val="6"/>
  </w:num>
  <w:num w:numId="16" w16cid:durableId="42170979">
    <w:abstractNumId w:val="14"/>
  </w:num>
  <w:num w:numId="17" w16cid:durableId="1942451366">
    <w:abstractNumId w:val="13"/>
  </w:num>
  <w:num w:numId="18" w16cid:durableId="1251040686">
    <w:abstractNumId w:val="7"/>
  </w:num>
  <w:num w:numId="19" w16cid:durableId="1961379777">
    <w:abstractNumId w:val="1"/>
  </w:num>
  <w:num w:numId="20" w16cid:durableId="313222405">
    <w:abstractNumId w:val="0"/>
  </w:num>
  <w:num w:numId="21" w16cid:durableId="1771776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20E"/>
    <w:rsid w:val="0005489F"/>
    <w:rsid w:val="00076929"/>
    <w:rsid w:val="001023AE"/>
    <w:rsid w:val="001048D3"/>
    <w:rsid w:val="00186457"/>
    <w:rsid w:val="001A020E"/>
    <w:rsid w:val="001A7996"/>
    <w:rsid w:val="002668E5"/>
    <w:rsid w:val="002832B6"/>
    <w:rsid w:val="003A044F"/>
    <w:rsid w:val="003D1A11"/>
    <w:rsid w:val="003D2942"/>
    <w:rsid w:val="00430A86"/>
    <w:rsid w:val="0049464D"/>
    <w:rsid w:val="004947BB"/>
    <w:rsid w:val="004D5152"/>
    <w:rsid w:val="004E7A71"/>
    <w:rsid w:val="0051530F"/>
    <w:rsid w:val="005E576A"/>
    <w:rsid w:val="0063295E"/>
    <w:rsid w:val="00661012"/>
    <w:rsid w:val="006769F5"/>
    <w:rsid w:val="0071268F"/>
    <w:rsid w:val="00776B73"/>
    <w:rsid w:val="00797910"/>
    <w:rsid w:val="007A4DA0"/>
    <w:rsid w:val="007D1FD5"/>
    <w:rsid w:val="007E05CE"/>
    <w:rsid w:val="0082369F"/>
    <w:rsid w:val="00843EF8"/>
    <w:rsid w:val="0090198B"/>
    <w:rsid w:val="009A5655"/>
    <w:rsid w:val="009D0281"/>
    <w:rsid w:val="00A07A74"/>
    <w:rsid w:val="00A1024D"/>
    <w:rsid w:val="00A528AE"/>
    <w:rsid w:val="00AB65EC"/>
    <w:rsid w:val="00AD0E11"/>
    <w:rsid w:val="00AF02A6"/>
    <w:rsid w:val="00B03A5C"/>
    <w:rsid w:val="00B67642"/>
    <w:rsid w:val="00B720DC"/>
    <w:rsid w:val="00BB4BB6"/>
    <w:rsid w:val="00C143E8"/>
    <w:rsid w:val="00C15F76"/>
    <w:rsid w:val="00CC026E"/>
    <w:rsid w:val="00D022A9"/>
    <w:rsid w:val="00D61C63"/>
    <w:rsid w:val="00D63914"/>
    <w:rsid w:val="00D82B54"/>
    <w:rsid w:val="00DC458F"/>
    <w:rsid w:val="00DD3686"/>
    <w:rsid w:val="00E24C76"/>
    <w:rsid w:val="00E64BB6"/>
    <w:rsid w:val="00EA2B1D"/>
    <w:rsid w:val="00EA2D4D"/>
    <w:rsid w:val="00EA348C"/>
    <w:rsid w:val="00EC1851"/>
    <w:rsid w:val="00F04DAF"/>
    <w:rsid w:val="00F238C4"/>
    <w:rsid w:val="00F75E54"/>
    <w:rsid w:val="00F83CC2"/>
    <w:rsid w:val="00F931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D4B5C"/>
  <w15:chartTrackingRefBased/>
  <w15:docId w15:val="{C9D56B83-5A73-491A-BD46-1D880BF39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FD5"/>
    <w:pPr>
      <w:spacing w:after="240" w:line="336" w:lineRule="auto"/>
    </w:pPr>
    <w:rPr>
      <w:rFonts w:ascii="Arial" w:hAnsi="Arial"/>
      <w:color w:val="0D0D0D" w:themeColor="text1" w:themeTint="F2"/>
      <w:sz w:val="24"/>
      <w:szCs w:val="24"/>
    </w:rPr>
  </w:style>
  <w:style w:type="paragraph" w:styleId="Heading1">
    <w:name w:val="heading 1"/>
    <w:basedOn w:val="Normal"/>
    <w:next w:val="Normal"/>
    <w:link w:val="Heading1Char"/>
    <w:uiPriority w:val="9"/>
    <w:qFormat/>
    <w:rsid w:val="007D1FD5"/>
    <w:pPr>
      <w:keepNext/>
      <w:keepLines/>
      <w:spacing w:before="480"/>
      <w:outlineLvl w:val="0"/>
    </w:pPr>
    <w:rPr>
      <w:rFonts w:eastAsiaTheme="majorEastAsia" w:cs="Arial"/>
      <w:b/>
      <w:bCs/>
      <w:color w:val="auto"/>
      <w:sz w:val="36"/>
      <w:szCs w:val="28"/>
    </w:rPr>
  </w:style>
  <w:style w:type="paragraph" w:styleId="Heading2">
    <w:name w:val="heading 2"/>
    <w:basedOn w:val="Normal"/>
    <w:next w:val="Normal"/>
    <w:link w:val="Heading2Char"/>
    <w:uiPriority w:val="9"/>
    <w:qFormat/>
    <w:rsid w:val="007D1FD5"/>
    <w:pPr>
      <w:keepNext/>
      <w:keepLines/>
      <w:spacing w:before="480"/>
      <w:outlineLvl w:val="1"/>
    </w:pPr>
    <w:rPr>
      <w:rFonts w:eastAsiaTheme="majorEastAsia" w:cs="Arial"/>
      <w:b/>
      <w:bCs/>
      <w:color w:val="auto"/>
      <w:sz w:val="32"/>
      <w:szCs w:val="26"/>
    </w:rPr>
  </w:style>
  <w:style w:type="paragraph" w:styleId="Heading3">
    <w:name w:val="heading 3"/>
    <w:basedOn w:val="Normal"/>
    <w:next w:val="Normal"/>
    <w:link w:val="Heading3Char"/>
    <w:uiPriority w:val="9"/>
    <w:qFormat/>
    <w:rsid w:val="007D1FD5"/>
    <w:pPr>
      <w:keepNext/>
      <w:keepLines/>
      <w:spacing w:before="480"/>
      <w:outlineLvl w:val="2"/>
    </w:pPr>
    <w:rPr>
      <w:rFonts w:eastAsiaTheme="majorEastAsia" w:cs="Arial"/>
      <w:b/>
      <w:bCs/>
      <w:color w:val="auto"/>
      <w:sz w:val="28"/>
    </w:rPr>
  </w:style>
  <w:style w:type="paragraph" w:styleId="Heading4">
    <w:name w:val="heading 4"/>
    <w:basedOn w:val="Normal"/>
    <w:next w:val="Normal"/>
    <w:link w:val="Heading4Char"/>
    <w:uiPriority w:val="9"/>
    <w:qFormat/>
    <w:rsid w:val="007D1FD5"/>
    <w:pPr>
      <w:keepNext/>
      <w:keepLines/>
      <w:spacing w:before="480"/>
      <w:outlineLvl w:val="3"/>
    </w:pPr>
    <w:rPr>
      <w:rFonts w:eastAsiaTheme="majorEastAsia" w:cs="Arial"/>
      <w:b/>
      <w:bCs/>
      <w:iCs/>
      <w:color w:val="auto"/>
    </w:rPr>
  </w:style>
  <w:style w:type="paragraph" w:styleId="Heading5">
    <w:name w:val="heading 5"/>
    <w:basedOn w:val="Normal"/>
    <w:next w:val="Normal"/>
    <w:link w:val="Heading5Char"/>
    <w:uiPriority w:val="9"/>
    <w:semiHidden/>
    <w:unhideWhenUsed/>
    <w:qFormat/>
    <w:rsid w:val="007D1FD5"/>
    <w:pPr>
      <w:keepNext/>
      <w:keepLines/>
      <w:spacing w:before="200" w:line="276" w:lineRule="auto"/>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7D1FD5"/>
    <w:pPr>
      <w:keepNext/>
      <w:keepLines/>
      <w:spacing w:before="200" w:line="276" w:lineRule="auto"/>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7D1FD5"/>
    <w:pPr>
      <w:keepNext/>
      <w:keepLines/>
      <w:spacing w:before="200" w:line="276" w:lineRule="auto"/>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D1FD5"/>
    <w:pPr>
      <w:keepNext/>
      <w:keepLines/>
      <w:spacing w:before="200" w:line="276" w:lineRule="auto"/>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D1FD5"/>
    <w:pPr>
      <w:keepNext/>
      <w:keepLines/>
      <w:spacing w:before="200" w:line="276" w:lineRule="auto"/>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1FD5"/>
    <w:rPr>
      <w:rFonts w:ascii="Arial" w:eastAsiaTheme="majorEastAsia" w:hAnsi="Arial" w:cs="Arial"/>
      <w:b/>
      <w:bCs/>
      <w:sz w:val="36"/>
      <w:szCs w:val="28"/>
    </w:rPr>
  </w:style>
  <w:style w:type="character" w:customStyle="1" w:styleId="Heading2Char">
    <w:name w:val="Heading 2 Char"/>
    <w:basedOn w:val="DefaultParagraphFont"/>
    <w:link w:val="Heading2"/>
    <w:uiPriority w:val="9"/>
    <w:rsid w:val="007D1FD5"/>
    <w:rPr>
      <w:rFonts w:ascii="Arial" w:eastAsiaTheme="majorEastAsia" w:hAnsi="Arial" w:cs="Arial"/>
      <w:b/>
      <w:bCs/>
      <w:sz w:val="32"/>
      <w:szCs w:val="26"/>
    </w:rPr>
  </w:style>
  <w:style w:type="character" w:customStyle="1" w:styleId="Heading3Char">
    <w:name w:val="Heading 3 Char"/>
    <w:basedOn w:val="DefaultParagraphFont"/>
    <w:link w:val="Heading3"/>
    <w:uiPriority w:val="9"/>
    <w:rsid w:val="007D1FD5"/>
    <w:rPr>
      <w:rFonts w:ascii="Arial" w:eastAsiaTheme="majorEastAsia" w:hAnsi="Arial" w:cs="Arial"/>
      <w:b/>
      <w:bCs/>
      <w:sz w:val="28"/>
      <w:szCs w:val="24"/>
    </w:rPr>
  </w:style>
  <w:style w:type="character" w:customStyle="1" w:styleId="Heading4Char">
    <w:name w:val="Heading 4 Char"/>
    <w:basedOn w:val="DefaultParagraphFont"/>
    <w:link w:val="Heading4"/>
    <w:uiPriority w:val="9"/>
    <w:rsid w:val="007D1FD5"/>
    <w:rPr>
      <w:rFonts w:ascii="Arial" w:eastAsiaTheme="majorEastAsia" w:hAnsi="Arial" w:cs="Arial"/>
      <w:b/>
      <w:bCs/>
      <w:iCs/>
      <w:sz w:val="24"/>
      <w:szCs w:val="24"/>
    </w:rPr>
  </w:style>
  <w:style w:type="paragraph" w:styleId="Title">
    <w:name w:val="Title"/>
    <w:basedOn w:val="Normal"/>
    <w:next w:val="Normal"/>
    <w:link w:val="TitleChar"/>
    <w:uiPriority w:val="10"/>
    <w:qFormat/>
    <w:rsid w:val="007D1FD5"/>
    <w:pPr>
      <w:spacing w:before="480" w:line="360" w:lineRule="auto"/>
      <w:contextualSpacing/>
    </w:pPr>
    <w:rPr>
      <w:rFonts w:eastAsiaTheme="majorEastAsia" w:cs="Arial"/>
      <w:b/>
      <w:bCs/>
      <w:color w:val="auto"/>
      <w:spacing w:val="5"/>
      <w:kern w:val="28"/>
      <w:sz w:val="48"/>
      <w:szCs w:val="52"/>
    </w:rPr>
  </w:style>
  <w:style w:type="character" w:customStyle="1" w:styleId="TitleChar">
    <w:name w:val="Title Char"/>
    <w:basedOn w:val="DefaultParagraphFont"/>
    <w:link w:val="Title"/>
    <w:uiPriority w:val="10"/>
    <w:rsid w:val="007D1FD5"/>
    <w:rPr>
      <w:rFonts w:ascii="Arial" w:eastAsiaTheme="majorEastAsia" w:hAnsi="Arial" w:cs="Arial"/>
      <w:b/>
      <w:bCs/>
      <w:spacing w:val="5"/>
      <w:kern w:val="28"/>
      <w:sz w:val="48"/>
      <w:szCs w:val="52"/>
    </w:rPr>
  </w:style>
  <w:style w:type="paragraph" w:styleId="ListParagraph">
    <w:name w:val="List Paragraph"/>
    <w:aliases w:val="List Bullets"/>
    <w:basedOn w:val="Normal"/>
    <w:link w:val="ListParagraphChar"/>
    <w:uiPriority w:val="34"/>
    <w:qFormat/>
    <w:rsid w:val="007D1FD5"/>
    <w:pPr>
      <w:numPr>
        <w:numId w:val="11"/>
      </w:numPr>
      <w:spacing w:line="360" w:lineRule="auto"/>
      <w:contextualSpacing/>
    </w:pPr>
  </w:style>
  <w:style w:type="character" w:customStyle="1" w:styleId="ListParagraphChar">
    <w:name w:val="List Paragraph Char"/>
    <w:aliases w:val="List Bullets Char"/>
    <w:basedOn w:val="DefaultParagraphFont"/>
    <w:link w:val="ListParagraph"/>
    <w:uiPriority w:val="34"/>
    <w:rsid w:val="00661012"/>
    <w:rPr>
      <w:rFonts w:ascii="Arial" w:hAnsi="Arial"/>
      <w:color w:val="0D0D0D" w:themeColor="text1" w:themeTint="F2"/>
      <w:sz w:val="24"/>
      <w:szCs w:val="24"/>
    </w:rPr>
  </w:style>
  <w:style w:type="paragraph" w:styleId="NoSpacing">
    <w:name w:val="No Spacing"/>
    <w:basedOn w:val="Normal"/>
    <w:link w:val="NoSpacingChar"/>
    <w:uiPriority w:val="1"/>
    <w:qFormat/>
    <w:rsid w:val="007D1FD5"/>
  </w:style>
  <w:style w:type="character" w:customStyle="1" w:styleId="NoSpacingChar">
    <w:name w:val="No Spacing Char"/>
    <w:basedOn w:val="DefaultParagraphFont"/>
    <w:link w:val="NoSpacing"/>
    <w:uiPriority w:val="1"/>
    <w:rsid w:val="007D1FD5"/>
    <w:rPr>
      <w:rFonts w:ascii="Arial" w:hAnsi="Arial"/>
      <w:color w:val="0D0D0D" w:themeColor="text1" w:themeTint="F2"/>
      <w:sz w:val="24"/>
      <w:szCs w:val="24"/>
    </w:rPr>
  </w:style>
  <w:style w:type="table" w:styleId="GridTable1Light">
    <w:name w:val="Grid Table 1 Light"/>
    <w:basedOn w:val="TableNormal"/>
    <w:uiPriority w:val="46"/>
    <w:rsid w:val="001A020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rsid w:val="001A020E"/>
    <w:rPr>
      <w:color w:val="0000FF"/>
      <w:u w:val="single"/>
    </w:rPr>
  </w:style>
  <w:style w:type="character" w:customStyle="1" w:styleId="Heading5Char">
    <w:name w:val="Heading 5 Char"/>
    <w:basedOn w:val="DefaultParagraphFont"/>
    <w:link w:val="Heading5"/>
    <w:uiPriority w:val="9"/>
    <w:semiHidden/>
    <w:rsid w:val="007D1FD5"/>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uiPriority w:val="9"/>
    <w:semiHidden/>
    <w:rsid w:val="007D1FD5"/>
    <w:rPr>
      <w:rFonts w:asciiTheme="majorHAnsi" w:eastAsiaTheme="majorEastAsia" w:hAnsiTheme="majorHAnsi" w:cstheme="majorBidi"/>
      <w:i/>
      <w:iCs/>
      <w:color w:val="1F3763" w:themeColor="accent1" w:themeShade="7F"/>
      <w:sz w:val="24"/>
      <w:szCs w:val="24"/>
    </w:rPr>
  </w:style>
  <w:style w:type="character" w:customStyle="1" w:styleId="Heading7Char">
    <w:name w:val="Heading 7 Char"/>
    <w:basedOn w:val="DefaultParagraphFont"/>
    <w:link w:val="Heading7"/>
    <w:uiPriority w:val="9"/>
    <w:semiHidden/>
    <w:rsid w:val="007D1FD5"/>
    <w:rPr>
      <w:rFonts w:asciiTheme="majorHAnsi" w:eastAsiaTheme="majorEastAsia" w:hAnsiTheme="majorHAnsi" w:cstheme="majorBidi"/>
      <w:i/>
      <w:iCs/>
      <w:color w:val="0D0D0D" w:themeColor="text1" w:themeTint="F2"/>
      <w:sz w:val="24"/>
      <w:szCs w:val="24"/>
    </w:rPr>
  </w:style>
  <w:style w:type="character" w:customStyle="1" w:styleId="Heading8Char">
    <w:name w:val="Heading 8 Char"/>
    <w:basedOn w:val="DefaultParagraphFont"/>
    <w:link w:val="Heading8"/>
    <w:uiPriority w:val="9"/>
    <w:semiHidden/>
    <w:rsid w:val="007D1FD5"/>
    <w:rPr>
      <w:rFonts w:asciiTheme="majorHAnsi" w:eastAsiaTheme="majorEastAsia" w:hAnsiTheme="majorHAnsi" w:cstheme="majorBidi"/>
      <w:color w:val="0D0D0D" w:themeColor="text1" w:themeTint="F2"/>
      <w:sz w:val="20"/>
      <w:szCs w:val="20"/>
    </w:rPr>
  </w:style>
  <w:style w:type="character" w:customStyle="1" w:styleId="Heading9Char">
    <w:name w:val="Heading 9 Char"/>
    <w:basedOn w:val="DefaultParagraphFont"/>
    <w:link w:val="Heading9"/>
    <w:uiPriority w:val="9"/>
    <w:semiHidden/>
    <w:rsid w:val="007D1FD5"/>
    <w:rPr>
      <w:rFonts w:asciiTheme="majorHAnsi" w:eastAsiaTheme="majorEastAsia" w:hAnsiTheme="majorHAnsi" w:cstheme="majorBidi"/>
      <w:i/>
      <w:iCs/>
      <w:color w:val="0D0D0D" w:themeColor="text1" w:themeTint="F2"/>
      <w:sz w:val="20"/>
      <w:szCs w:val="20"/>
    </w:rPr>
  </w:style>
  <w:style w:type="paragraph" w:styleId="Caption">
    <w:name w:val="caption"/>
    <w:basedOn w:val="Normal"/>
    <w:next w:val="Normal"/>
    <w:uiPriority w:val="35"/>
    <w:semiHidden/>
    <w:unhideWhenUsed/>
    <w:qFormat/>
    <w:rsid w:val="007D1FD5"/>
    <w:pPr>
      <w:spacing w:after="200"/>
    </w:pPr>
    <w:rPr>
      <w:b/>
      <w:bCs/>
      <w:color w:val="4472C4" w:themeColor="accent1"/>
      <w:sz w:val="18"/>
      <w:szCs w:val="18"/>
    </w:rPr>
  </w:style>
  <w:style w:type="paragraph" w:styleId="Subtitle">
    <w:name w:val="Subtitle"/>
    <w:basedOn w:val="Normal"/>
    <w:next w:val="Normal"/>
    <w:link w:val="SubtitleChar"/>
    <w:uiPriority w:val="11"/>
    <w:qFormat/>
    <w:rsid w:val="007D1FD5"/>
    <w:pPr>
      <w:numPr>
        <w:ilvl w:val="1"/>
      </w:numPr>
      <w:spacing w:after="200" w:line="276" w:lineRule="auto"/>
    </w:pPr>
    <w:rPr>
      <w:rFonts w:asciiTheme="majorHAnsi" w:eastAsiaTheme="majorEastAsia" w:hAnsiTheme="majorHAnsi" w:cstheme="majorBidi"/>
      <w:i/>
      <w:iCs/>
      <w:color w:val="4472C4" w:themeColor="accent1"/>
      <w:spacing w:val="15"/>
    </w:rPr>
  </w:style>
  <w:style w:type="character" w:customStyle="1" w:styleId="SubtitleChar">
    <w:name w:val="Subtitle Char"/>
    <w:basedOn w:val="DefaultParagraphFont"/>
    <w:link w:val="Subtitle"/>
    <w:uiPriority w:val="11"/>
    <w:rsid w:val="007D1FD5"/>
    <w:rPr>
      <w:rFonts w:asciiTheme="majorHAnsi" w:eastAsiaTheme="majorEastAsia" w:hAnsiTheme="majorHAnsi" w:cstheme="majorBidi"/>
      <w:i/>
      <w:iCs/>
      <w:color w:val="4472C4" w:themeColor="accent1"/>
      <w:spacing w:val="15"/>
      <w:sz w:val="24"/>
      <w:szCs w:val="24"/>
    </w:rPr>
  </w:style>
  <w:style w:type="character" w:styleId="Strong">
    <w:name w:val="Strong"/>
    <w:uiPriority w:val="22"/>
    <w:qFormat/>
    <w:rsid w:val="007D1FD5"/>
    <w:rPr>
      <w:b/>
      <w:bCs/>
    </w:rPr>
  </w:style>
  <w:style w:type="character" w:styleId="Emphasis">
    <w:name w:val="Emphasis"/>
    <w:uiPriority w:val="20"/>
    <w:qFormat/>
    <w:rsid w:val="007D1FD5"/>
    <w:rPr>
      <w:i/>
      <w:iCs/>
    </w:rPr>
  </w:style>
  <w:style w:type="paragraph" w:styleId="Quote">
    <w:name w:val="Quote"/>
    <w:basedOn w:val="Normal"/>
    <w:next w:val="Normal"/>
    <w:link w:val="QuoteChar"/>
    <w:uiPriority w:val="29"/>
    <w:qFormat/>
    <w:rsid w:val="007D1FD5"/>
    <w:pPr>
      <w:spacing w:after="200" w:line="276" w:lineRule="auto"/>
    </w:pPr>
    <w:rPr>
      <w:i/>
      <w:iCs/>
      <w:color w:val="000000" w:themeColor="text1"/>
    </w:rPr>
  </w:style>
  <w:style w:type="character" w:customStyle="1" w:styleId="QuoteChar">
    <w:name w:val="Quote Char"/>
    <w:basedOn w:val="DefaultParagraphFont"/>
    <w:link w:val="Quote"/>
    <w:uiPriority w:val="29"/>
    <w:rsid w:val="007D1FD5"/>
    <w:rPr>
      <w:rFonts w:ascii="Arial" w:hAnsi="Arial"/>
      <w:i/>
      <w:iCs/>
      <w:color w:val="000000" w:themeColor="text1"/>
      <w:sz w:val="24"/>
      <w:szCs w:val="24"/>
    </w:rPr>
  </w:style>
  <w:style w:type="paragraph" w:styleId="IntenseQuote">
    <w:name w:val="Intense Quote"/>
    <w:basedOn w:val="Normal"/>
    <w:next w:val="Normal"/>
    <w:link w:val="IntenseQuoteChar"/>
    <w:uiPriority w:val="30"/>
    <w:qFormat/>
    <w:rsid w:val="007D1FD5"/>
    <w:pPr>
      <w:pBdr>
        <w:bottom w:val="single" w:sz="4" w:space="4" w:color="4472C4" w:themeColor="accent1"/>
      </w:pBdr>
      <w:spacing w:before="200" w:after="280" w:line="276" w:lineRule="auto"/>
      <w:ind w:left="936" w:right="936"/>
    </w:pPr>
    <w:rPr>
      <w:b/>
      <w:bCs/>
      <w:i/>
      <w:iCs/>
      <w:color w:val="4472C4" w:themeColor="accent1"/>
    </w:rPr>
  </w:style>
  <w:style w:type="character" w:customStyle="1" w:styleId="IntenseQuoteChar">
    <w:name w:val="Intense Quote Char"/>
    <w:basedOn w:val="DefaultParagraphFont"/>
    <w:link w:val="IntenseQuote"/>
    <w:uiPriority w:val="30"/>
    <w:rsid w:val="007D1FD5"/>
    <w:rPr>
      <w:rFonts w:ascii="Arial" w:hAnsi="Arial"/>
      <w:b/>
      <w:bCs/>
      <w:i/>
      <w:iCs/>
      <w:color w:val="4472C4" w:themeColor="accent1"/>
      <w:sz w:val="24"/>
      <w:szCs w:val="24"/>
    </w:rPr>
  </w:style>
  <w:style w:type="character" w:styleId="SubtleEmphasis">
    <w:name w:val="Subtle Emphasis"/>
    <w:uiPriority w:val="19"/>
    <w:qFormat/>
    <w:rsid w:val="007D1FD5"/>
    <w:rPr>
      <w:i/>
      <w:iCs/>
      <w:color w:val="808080" w:themeColor="text1" w:themeTint="7F"/>
    </w:rPr>
  </w:style>
  <w:style w:type="character" w:styleId="IntenseEmphasis">
    <w:name w:val="Intense Emphasis"/>
    <w:uiPriority w:val="21"/>
    <w:qFormat/>
    <w:rsid w:val="007D1FD5"/>
    <w:rPr>
      <w:b/>
      <w:bCs/>
      <w:i/>
      <w:iCs/>
      <w:color w:val="4472C4" w:themeColor="accent1"/>
    </w:rPr>
  </w:style>
  <w:style w:type="character" w:styleId="SubtleReference">
    <w:name w:val="Subtle Reference"/>
    <w:uiPriority w:val="31"/>
    <w:qFormat/>
    <w:rsid w:val="007D1FD5"/>
    <w:rPr>
      <w:smallCaps/>
      <w:color w:val="ED7D31" w:themeColor="accent2"/>
      <w:u w:val="single"/>
    </w:rPr>
  </w:style>
  <w:style w:type="character" w:styleId="IntenseReference">
    <w:name w:val="Intense Reference"/>
    <w:uiPriority w:val="32"/>
    <w:qFormat/>
    <w:rsid w:val="007D1FD5"/>
    <w:rPr>
      <w:b/>
      <w:bCs/>
      <w:smallCaps/>
      <w:color w:val="ED7D31" w:themeColor="accent2"/>
      <w:spacing w:val="5"/>
      <w:u w:val="single"/>
    </w:rPr>
  </w:style>
  <w:style w:type="character" w:styleId="BookTitle">
    <w:name w:val="Book Title"/>
    <w:uiPriority w:val="33"/>
    <w:qFormat/>
    <w:rsid w:val="007D1FD5"/>
    <w:rPr>
      <w:b/>
      <w:bCs/>
      <w:smallCaps/>
      <w:spacing w:val="5"/>
    </w:rPr>
  </w:style>
  <w:style w:type="paragraph" w:styleId="TOCHeading">
    <w:name w:val="TOC Heading"/>
    <w:basedOn w:val="Heading1"/>
    <w:next w:val="Normal"/>
    <w:uiPriority w:val="39"/>
    <w:semiHidden/>
    <w:unhideWhenUsed/>
    <w:qFormat/>
    <w:rsid w:val="007D1FD5"/>
    <w:pPr>
      <w:outlineLvl w:val="9"/>
    </w:pPr>
    <w:rPr>
      <w:rFonts w:asciiTheme="majorHAnsi" w:hAnsiTheme="majorHAnsi"/>
      <w:sz w:val="28"/>
    </w:rPr>
  </w:style>
  <w:style w:type="paragraph" w:customStyle="1" w:styleId="Default">
    <w:name w:val="Default"/>
    <w:rsid w:val="00C143E8"/>
    <w:pPr>
      <w:autoSpaceDE w:val="0"/>
      <w:autoSpaceDN w:val="0"/>
      <w:adjustRightInd w:val="0"/>
      <w:spacing w:after="0" w:line="240" w:lineRule="auto"/>
    </w:pPr>
    <w:rPr>
      <w:rFonts w:ascii="Arial" w:eastAsia="Times New Roman" w:hAnsi="Arial" w:cs="Arial"/>
      <w:color w:val="000000"/>
      <w:sz w:val="24"/>
      <w:szCs w:val="24"/>
      <w:lang w:eastAsia="en-GB"/>
    </w:rPr>
  </w:style>
  <w:style w:type="table" w:styleId="TableGrid">
    <w:name w:val="Table Grid"/>
    <w:basedOn w:val="TableNormal"/>
    <w:uiPriority w:val="39"/>
    <w:rsid w:val="00C143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4B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4BB6"/>
    <w:rPr>
      <w:rFonts w:ascii="Arial" w:hAnsi="Arial"/>
      <w:color w:val="0D0D0D" w:themeColor="text1" w:themeTint="F2"/>
      <w:sz w:val="24"/>
      <w:szCs w:val="24"/>
    </w:rPr>
  </w:style>
  <w:style w:type="paragraph" w:styleId="Footer">
    <w:name w:val="footer"/>
    <w:basedOn w:val="Normal"/>
    <w:link w:val="FooterChar"/>
    <w:uiPriority w:val="99"/>
    <w:unhideWhenUsed/>
    <w:rsid w:val="00BB4B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4BB6"/>
    <w:rPr>
      <w:rFonts w:ascii="Arial" w:hAnsi="Arial"/>
      <w:color w:val="0D0D0D" w:themeColor="text1" w:themeTint="F2"/>
      <w:sz w:val="24"/>
      <w:szCs w:val="24"/>
    </w:rPr>
  </w:style>
  <w:style w:type="paragraph" w:styleId="Revision">
    <w:name w:val="Revision"/>
    <w:hidden/>
    <w:uiPriority w:val="99"/>
    <w:semiHidden/>
    <w:rsid w:val="007A4DA0"/>
    <w:pPr>
      <w:spacing w:after="0" w:line="240" w:lineRule="auto"/>
    </w:pPr>
    <w:rPr>
      <w:rFonts w:ascii="Arial" w:hAnsi="Arial"/>
      <w:color w:val="0D0D0D" w:themeColor="text1" w:themeTint="F2"/>
      <w:sz w:val="24"/>
      <w:szCs w:val="24"/>
    </w:rPr>
  </w:style>
  <w:style w:type="character" w:styleId="CommentReference">
    <w:name w:val="annotation reference"/>
    <w:basedOn w:val="DefaultParagraphFont"/>
    <w:uiPriority w:val="99"/>
    <w:semiHidden/>
    <w:unhideWhenUsed/>
    <w:rsid w:val="007A4DA0"/>
    <w:rPr>
      <w:sz w:val="16"/>
      <w:szCs w:val="16"/>
    </w:rPr>
  </w:style>
  <w:style w:type="paragraph" w:styleId="CommentText">
    <w:name w:val="annotation text"/>
    <w:basedOn w:val="Normal"/>
    <w:link w:val="CommentTextChar"/>
    <w:uiPriority w:val="99"/>
    <w:unhideWhenUsed/>
    <w:rsid w:val="007A4DA0"/>
    <w:pPr>
      <w:spacing w:line="240" w:lineRule="auto"/>
    </w:pPr>
    <w:rPr>
      <w:sz w:val="20"/>
      <w:szCs w:val="20"/>
    </w:rPr>
  </w:style>
  <w:style w:type="character" w:customStyle="1" w:styleId="CommentTextChar">
    <w:name w:val="Comment Text Char"/>
    <w:basedOn w:val="DefaultParagraphFont"/>
    <w:link w:val="CommentText"/>
    <w:uiPriority w:val="99"/>
    <w:rsid w:val="007A4DA0"/>
    <w:rPr>
      <w:rFonts w:ascii="Arial" w:hAnsi="Arial"/>
      <w:color w:val="0D0D0D" w:themeColor="text1" w:themeTint="F2"/>
      <w:sz w:val="20"/>
      <w:szCs w:val="20"/>
    </w:rPr>
  </w:style>
  <w:style w:type="paragraph" w:styleId="CommentSubject">
    <w:name w:val="annotation subject"/>
    <w:basedOn w:val="CommentText"/>
    <w:next w:val="CommentText"/>
    <w:link w:val="CommentSubjectChar"/>
    <w:uiPriority w:val="99"/>
    <w:semiHidden/>
    <w:unhideWhenUsed/>
    <w:rsid w:val="007A4DA0"/>
    <w:rPr>
      <w:b/>
      <w:bCs/>
    </w:rPr>
  </w:style>
  <w:style w:type="character" w:customStyle="1" w:styleId="CommentSubjectChar">
    <w:name w:val="Comment Subject Char"/>
    <w:basedOn w:val="CommentTextChar"/>
    <w:link w:val="CommentSubject"/>
    <w:uiPriority w:val="99"/>
    <w:semiHidden/>
    <w:rsid w:val="007A4DA0"/>
    <w:rPr>
      <w:rFonts w:ascii="Arial" w:hAnsi="Arial"/>
      <w:b/>
      <w:bCs/>
      <w:color w:val="0D0D0D" w:themeColor="text1" w:themeTint="F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744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egislation.gov.uk/ukpga/2000/36/content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legislation.gov.uk/ukpga/2018/12/contents/enacted"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pga/1998/37/content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legislation.gov.uk/ukpga/2010/15/contents"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legislation.gov.uk/ukpga/1998/42/schedule/1/part/I/chapter/12"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6F5AC-FE67-4567-B94B-2D3EF73B5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2282</Words>
  <Characters>13009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Health and safety training policy PD 243</vt:lpstr>
    </vt:vector>
  </TitlesOfParts>
  <Company>Lincolnshire Police</Company>
  <LinksUpToDate>false</LinksUpToDate>
  <CharactersWithSpaces>15261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and safety training policy PD 243</dc:title>
  <dc:subject/>
  <dc:creator>david.hull@lincs.police.uk</dc:creator>
  <cp:keywords/>
  <dc:description/>
  <cp:lastModifiedBy>Jacquest, Michael</cp:lastModifiedBy>
  <cp:revision>4</cp:revision>
  <dcterms:created xsi:type="dcterms:W3CDTF">2024-05-13T08:42:00Z</dcterms:created>
  <dcterms:modified xsi:type="dcterms:W3CDTF">2024-05-14T10:05:00Z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7679a8-b296-4807-8cee-66cc2d806f92_Enabled">
    <vt:lpwstr>true</vt:lpwstr>
  </property>
  <property fmtid="{D5CDD505-2E9C-101B-9397-08002B2CF9AE}" pid="3" name="MSIP_Label_cd7679a8-b296-4807-8cee-66cc2d806f92_SetDate">
    <vt:lpwstr>2023-06-06T14:49:29Z</vt:lpwstr>
  </property>
  <property fmtid="{D5CDD505-2E9C-101B-9397-08002B2CF9AE}" pid="4" name="MSIP_Label_cd7679a8-b296-4807-8cee-66cc2d806f92_Method">
    <vt:lpwstr>Standard</vt:lpwstr>
  </property>
  <property fmtid="{D5CDD505-2E9C-101B-9397-08002B2CF9AE}" pid="5" name="MSIP_Label_cd7679a8-b296-4807-8cee-66cc2d806f92_Name">
    <vt:lpwstr>OFFICIAL</vt:lpwstr>
  </property>
  <property fmtid="{D5CDD505-2E9C-101B-9397-08002B2CF9AE}" pid="6" name="MSIP_Label_cd7679a8-b296-4807-8cee-66cc2d806f92_SiteId">
    <vt:lpwstr>64bdf0f9-219d-4cdc-88ea-2737325b4d26</vt:lpwstr>
  </property>
  <property fmtid="{D5CDD505-2E9C-101B-9397-08002B2CF9AE}" pid="7" name="MSIP_Label_cd7679a8-b296-4807-8cee-66cc2d806f92_ActionId">
    <vt:lpwstr>87353cf4-3757-4092-9fda-78640e7f5d95</vt:lpwstr>
  </property>
  <property fmtid="{D5CDD505-2E9C-101B-9397-08002B2CF9AE}" pid="8" name="MSIP_Label_cd7679a8-b296-4807-8cee-66cc2d806f92_ContentBits">
    <vt:lpwstr>0</vt:lpwstr>
  </property>
</Properties>
</file>